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2" w:rsidRDefault="00D930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012" w:rsidRDefault="00D93012">
      <w:pPr>
        <w:pStyle w:val="ConsPlusNormal"/>
        <w:jc w:val="both"/>
        <w:outlineLvl w:val="0"/>
      </w:pPr>
    </w:p>
    <w:p w:rsidR="00D93012" w:rsidRDefault="00D93012">
      <w:pPr>
        <w:pStyle w:val="ConsPlusTitle"/>
        <w:jc w:val="center"/>
        <w:outlineLvl w:val="0"/>
      </w:pPr>
      <w:r>
        <w:t>ПРАВИТЕЛЬСТВО ВОРОНЕЖСКОЙ ОБЛАСТИ</w:t>
      </w:r>
    </w:p>
    <w:p w:rsidR="00D93012" w:rsidRDefault="00D93012">
      <w:pPr>
        <w:pStyle w:val="ConsPlusTitle"/>
        <w:jc w:val="center"/>
      </w:pPr>
    </w:p>
    <w:p w:rsidR="00D93012" w:rsidRDefault="00D93012">
      <w:pPr>
        <w:pStyle w:val="ConsPlusTitle"/>
        <w:jc w:val="center"/>
      </w:pPr>
      <w:r>
        <w:t>РАСПОРЯЖЕНИЕ</w:t>
      </w:r>
    </w:p>
    <w:p w:rsidR="00D93012" w:rsidRDefault="00D93012">
      <w:pPr>
        <w:pStyle w:val="ConsPlusTitle"/>
        <w:jc w:val="center"/>
      </w:pPr>
      <w:r>
        <w:t>от 28 февраля 2013 г. N 119-р</w:t>
      </w:r>
    </w:p>
    <w:p w:rsidR="00D93012" w:rsidRDefault="00D93012">
      <w:pPr>
        <w:pStyle w:val="ConsPlusTitle"/>
        <w:jc w:val="center"/>
      </w:pPr>
    </w:p>
    <w:p w:rsidR="00D93012" w:rsidRDefault="00D93012">
      <w:pPr>
        <w:pStyle w:val="ConsPlusTitle"/>
        <w:jc w:val="center"/>
      </w:pPr>
      <w:r>
        <w:t>ОБ УТВЕРЖДЕНИИ ПЛАНА МЕРОПРИЯТИЙ ("ДОРОЖНОЙ КАРТЫ")</w:t>
      </w:r>
    </w:p>
    <w:p w:rsidR="00D93012" w:rsidRDefault="00D93012">
      <w:pPr>
        <w:pStyle w:val="ConsPlusTitle"/>
        <w:jc w:val="center"/>
      </w:pPr>
      <w:r>
        <w:t>ВОРОНЕЖСКОЙ ОБЛАСТИ "ИЗМЕНЕНИЯ В ОТРАСЛЯХ СОЦИАЛЬНОЙ СФЕРЫ,</w:t>
      </w:r>
    </w:p>
    <w:p w:rsidR="00D93012" w:rsidRDefault="00D93012">
      <w:pPr>
        <w:pStyle w:val="ConsPlusTitle"/>
        <w:jc w:val="center"/>
      </w:pPr>
      <w:r>
        <w:t>НАПРАВЛЕННЫЕ НА ПОВЫШЕНИЕ ЭФФЕКТИВНОСТИ ОБРАЗОВАНИЯ И НАУКИ"</w:t>
      </w:r>
    </w:p>
    <w:p w:rsidR="00D93012" w:rsidRDefault="00D93012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D93012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Воронежской области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5" w:history="1">
              <w:r>
                <w:rPr>
                  <w:color w:val="0000FF"/>
                </w:rPr>
                <w:t>N 703-р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6" w:history="1">
              <w:r>
                <w:rPr>
                  <w:color w:val="0000FF"/>
                </w:rPr>
                <w:t>N 26-р</w:t>
              </w:r>
            </w:hyperlink>
            <w:r>
              <w:rPr>
                <w:color w:val="392C69"/>
              </w:rPr>
              <w:t xml:space="preserve">, от 21.05.2014 </w:t>
            </w:r>
            <w:hyperlink r:id="rId7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>,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8" w:history="1">
              <w:r>
                <w:rPr>
                  <w:color w:val="0000FF"/>
                </w:rPr>
                <w:t>N 1126-р</w:t>
              </w:r>
            </w:hyperlink>
            <w:r>
              <w:rPr>
                <w:color w:val="392C69"/>
              </w:rPr>
              <w:t xml:space="preserve">, от 07.05.2015 </w:t>
            </w:r>
            <w:hyperlink r:id="rId9" w:history="1">
              <w:r>
                <w:rPr>
                  <w:color w:val="0000FF"/>
                </w:rPr>
                <w:t>N 277-р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10" w:history="1">
              <w:r>
                <w:rPr>
                  <w:color w:val="0000FF"/>
                </w:rPr>
                <w:t>N 547-р</w:t>
              </w:r>
            </w:hyperlink>
            <w:r>
              <w:rPr>
                <w:color w:val="392C69"/>
              </w:rPr>
              <w:t>,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11" w:history="1">
              <w:r>
                <w:rPr>
                  <w:color w:val="0000FF"/>
                </w:rPr>
                <w:t>N 819-р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06.07.2017 </w:t>
            </w:r>
            <w:hyperlink r:id="rId13" w:history="1">
              <w:r>
                <w:rPr>
                  <w:color w:val="0000FF"/>
                </w:rPr>
                <w:t>N 488-р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30.12.2012 N 2620-р: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Воронежской области "Изменения в отраслях социальной сферы, направленные на повышение эффективности образования и науки" (далее - план).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2. Контроль за исполнением настоящего распоряжения возложить на первого заместителя председателя правительства Воронежской области Попова В.Б.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right"/>
      </w:pPr>
      <w:r>
        <w:t>Исполняющий обязанности</w:t>
      </w:r>
    </w:p>
    <w:p w:rsidR="00D93012" w:rsidRDefault="00D93012">
      <w:pPr>
        <w:pStyle w:val="ConsPlusNormal"/>
        <w:jc w:val="right"/>
      </w:pPr>
      <w:r>
        <w:t>губернатора Воронежской области</w:t>
      </w:r>
    </w:p>
    <w:p w:rsidR="00D93012" w:rsidRDefault="00D93012">
      <w:pPr>
        <w:pStyle w:val="ConsPlusNormal"/>
        <w:jc w:val="right"/>
      </w:pPr>
      <w:r>
        <w:t>А.В.ГУСЕВ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right"/>
        <w:outlineLvl w:val="0"/>
      </w:pPr>
      <w:r>
        <w:t>Утвержден</w:t>
      </w:r>
    </w:p>
    <w:p w:rsidR="00D93012" w:rsidRDefault="00D93012">
      <w:pPr>
        <w:pStyle w:val="ConsPlusNormal"/>
        <w:jc w:val="right"/>
      </w:pPr>
      <w:r>
        <w:t>распоряжением</w:t>
      </w:r>
    </w:p>
    <w:p w:rsidR="00D93012" w:rsidRDefault="00D93012">
      <w:pPr>
        <w:pStyle w:val="ConsPlusNormal"/>
        <w:jc w:val="right"/>
      </w:pPr>
      <w:r>
        <w:t>правительства Воронежской области</w:t>
      </w:r>
    </w:p>
    <w:p w:rsidR="00D93012" w:rsidRDefault="00D93012">
      <w:pPr>
        <w:pStyle w:val="ConsPlusNormal"/>
        <w:jc w:val="right"/>
      </w:pPr>
      <w:r>
        <w:t>от 28.02.2013 N 119-р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Title"/>
        <w:jc w:val="center"/>
      </w:pPr>
      <w:bookmarkStart w:id="0" w:name="P32"/>
      <w:bookmarkEnd w:id="0"/>
      <w:r>
        <w:t>ПЛАН</w:t>
      </w:r>
    </w:p>
    <w:p w:rsidR="00D93012" w:rsidRDefault="00D93012">
      <w:pPr>
        <w:pStyle w:val="ConsPlusTitle"/>
        <w:jc w:val="center"/>
      </w:pPr>
      <w:r>
        <w:t>МЕРОПРИЯТИЙ ("ДОРОЖНАЯ КАРТА") ВОРОНЕЖСКОЙ ОБЛАСТИ</w:t>
      </w:r>
    </w:p>
    <w:p w:rsidR="00D93012" w:rsidRDefault="00D93012">
      <w:pPr>
        <w:pStyle w:val="ConsPlusTitle"/>
        <w:jc w:val="center"/>
      </w:pPr>
      <w:r>
        <w:t>"ИЗМЕНЕНИЯ В ОТРАСЛЯХ СОЦИАЛЬНОЙ СФЕРЫ, НАПРАВЛЕННЫЕ</w:t>
      </w:r>
    </w:p>
    <w:p w:rsidR="00D93012" w:rsidRDefault="00D93012">
      <w:pPr>
        <w:pStyle w:val="ConsPlusTitle"/>
        <w:jc w:val="center"/>
      </w:pPr>
      <w:r>
        <w:t>НА ПОВЫШЕНИЕ ЭФФЕКТИВНОСТИ ОБРАЗОВАНИЯ И НАУКИ"</w:t>
      </w:r>
    </w:p>
    <w:p w:rsidR="00D93012" w:rsidRDefault="00D93012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D93012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Воронежской области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6" w:history="1">
              <w:r>
                <w:rPr>
                  <w:color w:val="0000FF"/>
                </w:rPr>
                <w:t>N 277-р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17" w:history="1">
              <w:r>
                <w:rPr>
                  <w:color w:val="0000FF"/>
                </w:rPr>
                <w:t>N 547-р</w:t>
              </w:r>
            </w:hyperlink>
            <w:r>
              <w:rPr>
                <w:color w:val="392C69"/>
              </w:rPr>
              <w:t xml:space="preserve">, от 01.12.2016 </w:t>
            </w:r>
            <w:hyperlink r:id="rId18" w:history="1">
              <w:r>
                <w:rPr>
                  <w:color w:val="0000FF"/>
                </w:rPr>
                <w:t>N 819-р</w:t>
              </w:r>
            </w:hyperlink>
            <w:r>
              <w:rPr>
                <w:color w:val="392C69"/>
              </w:rPr>
              <w:t>,</w:t>
            </w:r>
          </w:p>
          <w:p w:rsidR="00D93012" w:rsidRDefault="00D93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9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06.07.2017 </w:t>
            </w:r>
            <w:hyperlink r:id="rId20" w:history="1">
              <w:r>
                <w:rPr>
                  <w:color w:val="0000FF"/>
                </w:rPr>
                <w:t>N 488-р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1"/>
      </w:pPr>
      <w:r>
        <w:t>I. Изменения в дошкольном образовании, направленные</w:t>
      </w:r>
    </w:p>
    <w:p w:rsidR="00D93012" w:rsidRDefault="00D93012">
      <w:pPr>
        <w:pStyle w:val="ConsPlusNormal"/>
        <w:jc w:val="center"/>
      </w:pPr>
      <w:r>
        <w:t>на повышение эффективности и качества услуг в сфере</w:t>
      </w:r>
    </w:p>
    <w:p w:rsidR="00D93012" w:rsidRDefault="00D93012">
      <w:pPr>
        <w:pStyle w:val="ConsPlusNormal"/>
        <w:jc w:val="center"/>
      </w:pPr>
      <w:r>
        <w:t>образования,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1. Основные направления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 xml:space="preserve">1.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 реализацию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образования", утвержденной постановлением правительства Воронежской области от 17.12.2013 N 1102, путем: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создания дополнительных мест в государственных (муниципальных) образовательных организациях различных типов, а также развития вариативных форм дошкольного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обновления требований к условиям предоставления услуг дошкольного образования и мониторинга их выполнения;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создания условий для привлечения частных организаций в сферу дошкольного образования.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2. Обеспечение высокого качества услуг дошкольного образования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внедрение федеральных государственных образовательных стандартов дошкольного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кадровое обеспечение системы дошкольного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проведение аттестации педагогических работников дошкольных образовательных организаций с последующим их переводом на эффективный контракт;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внедрение системы оценки качества дошкольного образования.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 xml:space="preserve">3. Введение эффективного контракта в дошкольном образовании (в соответствии с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2190-р)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 xml:space="preserve">- участие в разработке и внедрение механизмов </w:t>
      </w:r>
      <w:bookmarkStart w:id="1" w:name="_GoBack"/>
      <w:r>
        <w:t>эффективного</w:t>
      </w:r>
      <w:bookmarkEnd w:id="1"/>
      <w:r>
        <w:t xml:space="preserve"> контракта с педагогическими работниками дошкольных образовательных организаций;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 xml:space="preserve">- внедрение механизмов эффективного контракта с руководителями дошкольных образовательных организаций в части установления взаимосвязи между показателями </w:t>
      </w:r>
      <w:r>
        <w:lastRenderedPageBreak/>
        <w:t>качества предоставляемых государственных (муниципальных) услуг организацией и эффективностью деятельности руководителя дошкольной образовательной организации;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информационное и мониторинговое сопровождение введения эффективного контракта.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2. Ожидаемые результаты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Реализация мероприятий по обеспечению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Обеспечение качества услуг дошкольного образования предусматривает: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введение оценки деятельности организаций дошкольного образования на основе показателей эффективности их деятельности.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3. Основные количественные характеристики системы</w:t>
      </w:r>
    </w:p>
    <w:p w:rsidR="00D93012" w:rsidRDefault="00D93012">
      <w:pPr>
        <w:pStyle w:val="ConsPlusNormal"/>
        <w:jc w:val="center"/>
      </w:pPr>
      <w:r>
        <w:t>дошкольного образования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247"/>
        <w:gridCol w:w="680"/>
        <w:gridCol w:w="680"/>
        <w:gridCol w:w="680"/>
        <w:gridCol w:w="680"/>
        <w:gridCol w:w="680"/>
        <w:gridCol w:w="680"/>
      </w:tblGrid>
      <w:tr w:rsidR="00D93012">
        <w:tc>
          <w:tcPr>
            <w:tcW w:w="624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детей в возрасте от 2 месяцев до 7 лет (не включая детей в возрасте 7 лет)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176,2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воспитанников в возрасте 3 - 7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83,4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воспитанников дошкольных 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93,8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22,3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Инструменты сокращения очереди в дошкольные образовательные организации (ежегодно) - всего, в том числе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0,2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мест, созданных в ходе мероприятий по обеспечению к 2016 году 100% доступности дошкольного образования, в том числе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5.1.1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высокозатратных мест (строительство и пристройки)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5.1.2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мест, созданных за счет негосударственного сектора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5.1.3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мест, созданных в иных формах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педагогических работников дошкольного образования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6 575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7 124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7 552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7 745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7 772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7 758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12,1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 xml:space="preserve"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13,64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Число образовательных организаций, реализующих программы дошкольного образования, в том числе: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687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10.1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Число дошкольных 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445</w:t>
            </w:r>
          </w:p>
        </w:tc>
      </w:tr>
    </w:tbl>
    <w:p w:rsidR="00D93012" w:rsidRDefault="00D93012">
      <w:pPr>
        <w:pStyle w:val="ConsPlusNormal"/>
        <w:jc w:val="both"/>
      </w:pPr>
      <w:r>
        <w:t xml:space="preserve">(таблица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06.07.2017 N 488-р)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sectPr w:rsidR="00D93012" w:rsidSect="00D93012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D93012" w:rsidRDefault="00D93012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дошкольного образования, соотнесенные с этапами</w:t>
      </w:r>
    </w:p>
    <w:p w:rsidR="00D93012" w:rsidRDefault="00D93012">
      <w:pPr>
        <w:pStyle w:val="ConsPlusNormal"/>
        <w:jc w:val="center"/>
      </w:pPr>
      <w:r>
        <w:t>перехода 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2835"/>
        <w:gridCol w:w="1361"/>
        <w:gridCol w:w="3969"/>
      </w:tblGrid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1.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Создание дополнительных мест в муниципальных образовательных организациях различных типов, а также развитие вариативных форм и частных организаций, осуществляющих образовательную деятельность по реализации образовательных программ дошкольного образования в рамках реализации </w:t>
            </w:r>
            <w:hyperlink r:id="rId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и общего образования" государственной программы Воронежской области "Развитие образования"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Создание условий для развития частных дошкольных образовательных организаций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Разработка нормативных правовых актов Воронежской области, регламентирующих предоставление субсидии частным дошкольным образовательным организациям на возмещение затрат, предусмотренных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</w:pP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Утвержденные нормативные правовые акты Воронежской области, регламентирующие предоставление субсидии частным дошкольным образовательным организациям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2. Обеспечение высокого качества услуг дошкольного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Внедрение федерального государственного образовательного стандарта (далее - ФГОС) дошкольного образования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 w:val="restart"/>
          </w:tcPr>
          <w:p w:rsidR="00D93012" w:rsidRDefault="00D93012">
            <w:pPr>
              <w:pStyle w:val="ConsPlusNormal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Создание условий для реализации основной образовательной программы в соответствии с ФГОС дошкольного образования для дошкольных образовательных организаций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</w:t>
            </w:r>
            <w:r>
              <w:lastRenderedPageBreak/>
              <w:t>организации не более 40%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в общем образовании в регионе.</w:t>
            </w:r>
          </w:p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Численность воспитанников на 1 педагогического работника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изменений: увеличение количества воспитанников на одного педагогического работника путем проведения реструктуризации сети дошкольного образования, внесения изменений в трудовые договоры, предусматривающих включение показателей интенсивности и результативности труда педагогических работников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Подготовка, повышение квалификации и переподготовка педагогических работников дошкольного образования:</w:t>
            </w:r>
          </w:p>
          <w:p w:rsidR="00D93012" w:rsidRDefault="00D93012">
            <w:pPr>
              <w:pStyle w:val="ConsPlusNormal"/>
            </w:pPr>
            <w:r>
              <w:t xml:space="preserve">- разработка должностных инструкций педагогических работников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</w:t>
            </w:r>
            <w:r>
              <w:lastRenderedPageBreak/>
              <w:t>ответственности дошкольников;</w:t>
            </w:r>
          </w:p>
          <w:p w:rsidR="00D93012" w:rsidRDefault="00D93012">
            <w:pPr>
              <w:pStyle w:val="ConsPlusNormal"/>
            </w:pPr>
            <w:r>
              <w:t>- разработка программ повышения квалификации и переподготовки педагогических работников дошкольного образования;</w:t>
            </w:r>
          </w:p>
          <w:p w:rsidR="00D93012" w:rsidRDefault="00D93012">
            <w:pPr>
              <w:pStyle w:val="ConsPlusNormal"/>
            </w:pPr>
            <w:r>
              <w:t>- разработка программ повышения квалификации для руководящих работников дошкольных образовательных организаций;</w:t>
            </w:r>
          </w:p>
          <w:p w:rsidR="00D93012" w:rsidRDefault="00D93012">
            <w:pPr>
              <w:pStyle w:val="ConsPlusNormal"/>
            </w:pPr>
            <w:r>
              <w:t>- разработка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образовательных организаций дошкольного образования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Удельный вес численности педагогических работников дошкольных образовательных организаций, прошедших </w:t>
            </w:r>
            <w:r>
              <w:lastRenderedPageBreak/>
              <w:t>повышение квалификации и (или) переподготовку, в общей численности педагогических работников дошкольных образовательных организаций.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Должностные инструкции педагогических работников дошкольного образования.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Программы повышения квалификации и переподготовки педагогических и руководящих работников дошкольного образования на основе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и внедрение системы оценки качества дошкольного образования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 xml:space="preserve">Департамент образования, науки и молодежной политики Воронежской области, органы местного самоуправления (по согласованию) с участием руководителей дошкольных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 xml:space="preserve">Число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во всех подведомственных муниципальных </w:t>
            </w:r>
            <w:r>
              <w:lastRenderedPageBreak/>
              <w:t>дошкольных образовательных организациях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Обеспечение функционирования независимой системы оценки качества работы дошкольных образовательных организаций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Размещение рейтингов деятельности дошкольных образовательных организаций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мониторинга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 w:val="restart"/>
          </w:tcPr>
          <w:p w:rsidR="00D93012" w:rsidRDefault="00D93012">
            <w:pPr>
              <w:pStyle w:val="ConsPlusNormal"/>
            </w:pPr>
            <w:r>
              <w:t>Утвержденная методика распределения финансовых средств в рамках нормативно-подушевого финансирования, направленная на поддержку инновационных дошкольных образовательных организаций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Внедрение электронной системы мониторинга деятельности дошкольных образовательных организаций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Внесение изменений в методику распределения финансовых средств в рамках нормативно-подушевого финансирования, направленных на поддержку инновационных дошкольных образовательных организаций, предусматривающих использование дополнительного коэффициента для реализации стандарта дошкольного образования, для региональных инновационных площадок, создание "фонда качества" для развития инновационных процессов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lastRenderedPageBreak/>
              <w:t>3. Введение эффективного контракта в дошкольном образовании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дошкольных 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в общем образовании в регионе.</w:t>
            </w:r>
          </w:p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Со всеми педагогическими и руководящими работниками дошкольных образовательных организаций заключены эффективные контракты.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Реализация моделей эффективного контракта в дошкольном образовании в штатном режиме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D93012" w:rsidRDefault="00D93012"/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Доля педагогических работников дошкольных образовательных организаций, прошедших процедуру аттестации с использованием системы электронного документооборота.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Повышение заработной платы педагогических работников дошкольных образовательных организаций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D93012" w:rsidRDefault="00D93012"/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Совершенствование действующих моделей аттестации педагогических работников дошкольных образовательных организаций с последующим их переводом на эффективный контракт: модернизация </w:t>
            </w:r>
            <w:r>
              <w:lastRenderedPageBreak/>
              <w:t>системы аттестации, связанной с разработкой показателей и критериев, отражающих эффективность деятельности педагогических работников; включение данных показателей в эффективный контракт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молодежной политики Воронежской области, органы местного самоуправления (по </w:t>
            </w:r>
            <w:r>
              <w:lastRenderedPageBreak/>
              <w:t>согласованию) с участием руководителей дошкольных 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3.1.4.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аттестации педагогических работников дошкольных образовательных организаций с последующим их переводом на эффективный контракт 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и внедрение механизмов эффективного контракта с руководителями дошкольных образовательных организаций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дошкольных образовательных организаций в соответствии с типовой формой договора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 xml:space="preserve">Департамент образования, науки и молодежной политики Воронежской области, органы местного самоуправления (по </w:t>
            </w:r>
            <w:r>
              <w:lastRenderedPageBreak/>
              <w:t>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Удовлетворенность населения доступностью и качеством реализации программ дошкольного образования.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93012" w:rsidRDefault="00D93012"/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Мероприятия по информационному сопровождению введения эффективного контракта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Мониторинг влияния введения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дошкольного образования, соотнесенные с этапами</w:t>
      </w:r>
    </w:p>
    <w:p w:rsidR="00D93012" w:rsidRDefault="00D93012">
      <w:pPr>
        <w:pStyle w:val="ConsPlusNormal"/>
        <w:jc w:val="center"/>
      </w:pPr>
      <w:r>
        <w:t>перехода 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1247"/>
        <w:gridCol w:w="1077"/>
        <w:gridCol w:w="1134"/>
        <w:gridCol w:w="1020"/>
        <w:gridCol w:w="907"/>
        <w:gridCol w:w="964"/>
        <w:gridCol w:w="2551"/>
      </w:tblGrid>
      <w:tr w:rsidR="00D93012">
        <w:tc>
          <w:tcPr>
            <w:tcW w:w="2948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 xml:space="preserve">1. Отношение численности детей от 3 до 7 лет, получающих дошкольное </w:t>
            </w:r>
            <w:r>
              <w:lastRenderedPageBreak/>
              <w:t>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 xml:space="preserve">Всем детям в возрасте от 3 до 7 лет будет предоставлена </w:t>
            </w:r>
            <w:r>
              <w:lastRenderedPageBreak/>
              <w:t>возможность получения дошкольного образования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lastRenderedPageBreak/>
              <w:t>2. 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Во всех дошкольных образовательных организациях будут реализованы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 xml:space="preserve">3. Удельный вес численности воспитанников негосударственных дошкольных </w:t>
            </w:r>
            <w:r>
              <w:lastRenderedPageBreak/>
              <w:t>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 xml:space="preserve">Всем детям в возрасте от 3 до 7 лет будет предоставлена возможность получения </w:t>
            </w:r>
            <w:r>
              <w:lastRenderedPageBreak/>
              <w:t>дошкольного образования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lastRenderedPageBreak/>
              <w:t>4. Удельный вес муниципальных районов (городских округов),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Во всех муниципальных районах (городских округах) будет внедрена система оценки деятельности дошкольных образовательных организаций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 xml:space="preserve">5. Удельный вес численности штатных педагогических работников дошкольных образовательных </w:t>
            </w:r>
            <w:r>
              <w:lastRenderedPageBreak/>
              <w:t>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lastRenderedPageBreak/>
              <w:t>6. 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175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3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98,83</w:t>
            </w:r>
          </w:p>
        </w:tc>
        <w:tc>
          <w:tcPr>
            <w:tcW w:w="1020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98,55</w:t>
            </w:r>
          </w:p>
        </w:tc>
        <w:tc>
          <w:tcPr>
            <w:tcW w:w="90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Средняя заработная плата педагогических работников государственных (муниципальных) дошкольных образовательных организаций будет соответствовать средней заработной плате в общем образовании в Воронежской области, повысится качество кадрового состава дошкольного образования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3605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6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7. Количество мест для реализации программ дошкольного образования, созданных в ходе реализации утвержденного </w:t>
            </w:r>
            <w:r>
              <w:lastRenderedPageBreak/>
              <w:t>комплекса мероприятий, в том числе количество мест, созданных сверх количества мест, предусмотренных комплексом мероприятий по состоянию на 1 мая 2013 года, а также стоимость создания одного места</w:t>
            </w:r>
          </w:p>
        </w:tc>
        <w:tc>
          <w:tcPr>
            <w:tcW w:w="175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мест/стоимость одного места в тыс. рублей</w:t>
            </w:r>
          </w:p>
        </w:tc>
        <w:tc>
          <w:tcPr>
            <w:tcW w:w="124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6100/230,6</w:t>
            </w:r>
          </w:p>
        </w:tc>
        <w:tc>
          <w:tcPr>
            <w:tcW w:w="107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6900/741</w:t>
            </w:r>
          </w:p>
        </w:tc>
        <w:tc>
          <w:tcPr>
            <w:tcW w:w="113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5400/790</w:t>
            </w:r>
          </w:p>
        </w:tc>
        <w:tc>
          <w:tcPr>
            <w:tcW w:w="1020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1701/790</w:t>
            </w:r>
          </w:p>
        </w:tc>
        <w:tc>
          <w:tcPr>
            <w:tcW w:w="90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400/790</w:t>
            </w:r>
          </w:p>
        </w:tc>
        <w:tc>
          <w:tcPr>
            <w:tcW w:w="96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200/790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Всем детям в возрасте от 3 до 7 лет будет предоставлена возможность получения </w:t>
            </w:r>
            <w:r>
              <w:lastRenderedPageBreak/>
              <w:t>дошкольного образования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3605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8. Количество дошкольных образовательных организаций, введенных в эксплуатацию, с указанием мощности, в том числе объектов строительства и реконструкции зданий дошкольных организаций, а также возвращаемых в систему дошкольного образования зданий, используемых не по назначению, и приобретаемых зданий (помещений) для реализации программ дошкольного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ед./мест</w:t>
            </w:r>
          </w:p>
        </w:tc>
        <w:tc>
          <w:tcPr>
            <w:tcW w:w="124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13/1448</w:t>
            </w:r>
          </w:p>
        </w:tc>
        <w:tc>
          <w:tcPr>
            <w:tcW w:w="107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11/2031</w:t>
            </w:r>
          </w:p>
        </w:tc>
        <w:tc>
          <w:tcPr>
            <w:tcW w:w="113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8/1032</w:t>
            </w:r>
          </w:p>
        </w:tc>
        <w:tc>
          <w:tcPr>
            <w:tcW w:w="1020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9/1661</w:t>
            </w:r>
          </w:p>
        </w:tc>
        <w:tc>
          <w:tcPr>
            <w:tcW w:w="90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1/150</w:t>
            </w:r>
          </w:p>
        </w:tc>
        <w:tc>
          <w:tcPr>
            <w:tcW w:w="96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1/150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3605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 xml:space="preserve">9. Численность детей в </w:t>
            </w:r>
            <w:r>
              <w:lastRenderedPageBreak/>
              <w:t>возрасте от 3 до 7 лет, поставленных на учет для получения дошкольного образования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 xml:space="preserve">Всем детям в возрасте </w:t>
            </w:r>
            <w:r>
              <w:lastRenderedPageBreak/>
              <w:t>от 3 до 7 лет будет предоставлена возможность получения дошкольного образования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lastRenderedPageBreak/>
              <w:t>10.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      </w:r>
          </w:p>
        </w:tc>
        <w:tc>
          <w:tcPr>
            <w:tcW w:w="175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077" w:type="dxa"/>
          </w:tcPr>
          <w:p w:rsidR="00D93012" w:rsidRDefault="00D93012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13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100% педагогических и руководящих работников дошкольного образования пройдут повышение квалификации или профессиональную переподготовку с периодичностью 1 раз в три года</w:t>
            </w:r>
          </w:p>
        </w:tc>
      </w:tr>
    </w:tbl>
    <w:p w:rsidR="00D93012" w:rsidRDefault="00D93012">
      <w:pPr>
        <w:sectPr w:rsidR="00D9301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06.09.2016 N 547-р)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1"/>
      </w:pPr>
      <w:r>
        <w:t>II. Изменения в общем образовании, направленные на повышение</w:t>
      </w:r>
    </w:p>
    <w:p w:rsidR="00D93012" w:rsidRDefault="00D93012">
      <w:pPr>
        <w:pStyle w:val="ConsPlusNormal"/>
        <w:jc w:val="center"/>
      </w:pPr>
      <w:r>
        <w:t>эффективности и качества услуг в сфере образования,</w:t>
      </w:r>
    </w:p>
    <w:p w:rsidR="00D93012" w:rsidRDefault="00D93012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1. Основные направления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 xml:space="preserve">Основные направления изменений в общем образовании определены государственной </w:t>
      </w:r>
      <w:hyperlink r:id="rId30" w:history="1">
        <w:r>
          <w:rPr>
            <w:color w:val="0000FF"/>
          </w:rPr>
          <w:t>программой</w:t>
        </w:r>
      </w:hyperlink>
      <w:r>
        <w:t xml:space="preserve"> Воронежской области "Развитие образования", утвержденной постановлением правительства Воронежской области от 17.12.2013 N 1102.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1. Обеспечение достижения школьниками Воронежской области новых образовательных результатов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введение федеральных государственных образовательных стандартов;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программу подготовки и переподготовки современных педагогических кадров (модернизация педагогического образования);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реализацию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2. Обеспечение равного доступа к качественному образованию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развитие системы независимой оценки качества общего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реализацию мероприятий по поддержке общеобразовательных организаций, работающих в сложных социальных условиях.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3. Введение эффективного контракта в общем образовании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внедрение механизмов эффективного контракта с педагогическими работниками организаций общего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внедрение механизмов эффективного контракта с руководителями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информационное и мониторинговое сопровождение введения эффективного контракта.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2. Ожидаемые результаты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Обеспечение достижения новых образовательных результатов предусматривает: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обеспечение обучения всех школьников по ФГОС;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 xml:space="preserve">- повышение качества подготовки школьников Воронежской области, которое оценивается в том числе по результатам их участия в международных сопоставительных </w:t>
      </w:r>
      <w:r>
        <w:lastRenderedPageBreak/>
        <w:t>исследованиях.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Обеспечение равного доступа к качественному образованию предусматривает: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введение оценки деятельности организаций общего образования на основе показателей эффективности их деятельности;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сокращение отставания от среднего уровня образовательных результатов выпускников школ Воронежской области, работающих в сложных социальных условиях.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3. Основные количественные характеристики системы общего</w:t>
      </w:r>
    </w:p>
    <w:p w:rsidR="00D93012" w:rsidRDefault="00D93012">
      <w:pPr>
        <w:pStyle w:val="ConsPlusNormal"/>
        <w:jc w:val="center"/>
      </w:pPr>
      <w:r>
        <w:t>образования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247"/>
        <w:gridCol w:w="680"/>
        <w:gridCol w:w="680"/>
        <w:gridCol w:w="680"/>
        <w:gridCol w:w="680"/>
        <w:gridCol w:w="680"/>
        <w:gridCol w:w="680"/>
      </w:tblGrid>
      <w:tr w:rsidR="00D93012">
        <w:tc>
          <w:tcPr>
            <w:tcW w:w="624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детей и молодежи в возрасте 7 - 17 лет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214,2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211,5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223,6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191,8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196,7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204,5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210,4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211,3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Удельный вес численности обучающихся в организациях общего образования, обучающихся по ФГОС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12,1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 xml:space="preserve">Удельный вес численности обучающихся общеобразовательных </w:t>
            </w:r>
            <w:r>
              <w:lastRenderedPageBreak/>
              <w:t>организаций, охваченных мероприятиями профессиональной ориентации, в общей их численности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32,0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муниципальных общеобразовательных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756</w:t>
            </w:r>
          </w:p>
        </w:tc>
      </w:tr>
    </w:tbl>
    <w:p w:rsidR="00D93012" w:rsidRDefault="00D93012">
      <w:pPr>
        <w:pStyle w:val="ConsPlusNormal"/>
        <w:jc w:val="both"/>
      </w:pPr>
      <w:r>
        <w:t xml:space="preserve">(таблица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06.07.2017 N 488-р)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sectPr w:rsidR="00D93012">
          <w:pgSz w:w="11905" w:h="16838"/>
          <w:pgMar w:top="1134" w:right="567" w:bottom="1701" w:left="1985" w:header="0" w:footer="0" w:gutter="0"/>
          <w:cols w:space="720"/>
        </w:sectPr>
      </w:pPr>
    </w:p>
    <w:p w:rsidR="00D93012" w:rsidRDefault="00D93012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2835"/>
        <w:gridCol w:w="1361"/>
        <w:gridCol w:w="3969"/>
      </w:tblGrid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Достижение новых качественных образовательных результатов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1. Комплекс мероприятий по внедрению ФГОС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Основное общее образование (далее - ООО):</w:t>
            </w:r>
          </w:p>
          <w:p w:rsidR="00D93012" w:rsidRDefault="00D93012">
            <w:pPr>
              <w:pStyle w:val="ConsPlusNormal"/>
            </w:pPr>
            <w:r>
              <w:t>а) совершенствование нормативной правовой и методической базы в части:</w:t>
            </w:r>
          </w:p>
          <w:p w:rsidR="00D93012" w:rsidRDefault="00D93012">
            <w:pPr>
              <w:pStyle w:val="ConsPlusNormal"/>
            </w:pPr>
            <w:r>
              <w:t>- модернизации методики расчета норматива подушевого финансирования, обеспечивающей реализацию ФГОС ООО;</w:t>
            </w:r>
          </w:p>
          <w:p w:rsidR="00D93012" w:rsidRDefault="00D93012">
            <w:pPr>
              <w:pStyle w:val="ConsPlusNormal"/>
            </w:pPr>
            <w:r>
              <w:t>- изменения системы оплаты труда, обеспечивающей учет неаудиторной занятости, и стимулирования за достижение качественного результата реализации ФГОС ООО;</w:t>
            </w:r>
          </w:p>
          <w:p w:rsidR="00D93012" w:rsidRDefault="00D93012">
            <w:pPr>
              <w:pStyle w:val="ConsPlusNormal"/>
            </w:pPr>
            <w:r>
              <w:t>- разработки примерного муниципального (государственного) задания общеобразовательным организациям, учитывающего показатели качества предоставления образовательных услуг;</w:t>
            </w:r>
          </w:p>
          <w:p w:rsidR="00D93012" w:rsidRDefault="00D93012">
            <w:pPr>
              <w:pStyle w:val="ConsPlusNormal"/>
            </w:pPr>
            <w:r>
              <w:t xml:space="preserve">- разработки требований к программам </w:t>
            </w:r>
            <w:r>
              <w:lastRenderedPageBreak/>
              <w:t>повышения квалификации по ФГОС ООО;</w:t>
            </w:r>
          </w:p>
          <w:p w:rsidR="00D93012" w:rsidRDefault="00D93012">
            <w:pPr>
              <w:pStyle w:val="ConsPlusNormal"/>
            </w:pPr>
            <w:r>
              <w:t>- наполнения Регионального банка программ повышения квалификации программами для работы по ФГОС ООО;</w:t>
            </w:r>
          </w:p>
          <w:p w:rsidR="00D93012" w:rsidRDefault="00D93012">
            <w:pPr>
              <w:pStyle w:val="ConsPlusNormal"/>
            </w:pPr>
            <w:r>
              <w:t>б) создание материально-технических условий для реализации ФГОС ООО (закупка учебников и учебного оборудования и т.д);</w:t>
            </w:r>
          </w:p>
          <w:p w:rsidR="00D93012" w:rsidRDefault="00D93012">
            <w:pPr>
              <w:pStyle w:val="ConsPlusNormal"/>
            </w:pPr>
            <w:r>
              <w:t>в) организация повышения квалификации руководителей и педагогических работников общеобразовательных организаций на основе персонифицированной модели повышения квалификации по программам Регионального банка программ повышения квалификации;</w:t>
            </w:r>
          </w:p>
          <w:p w:rsidR="00D93012" w:rsidRDefault="00D93012">
            <w:pPr>
              <w:pStyle w:val="ConsPlusNormal"/>
            </w:pPr>
            <w:r>
              <w:t>г) апробация ФГОС ООО в пилотном режиме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области, руководители и педагогические работники организаций профессионального образования, осуществляющие подготовку по педагогическим направлениям с участием руководителей и учителей общеобразовательных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численности обучающихся в организациях общего образования, обучающихся по ФГОС.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10% школ с лучшими и 10% школ с худшими результатами единого государственного экзамена (измеряется через 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экзамена).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Утвержденная методика расчета норматива подушевого финансирования, обеспечивающая реализацию ФГОС.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Утвержденное примерное муниципальное (государственное) задание общеобразовательным организациям.</w:t>
            </w:r>
          </w:p>
        </w:tc>
      </w:tr>
      <w:tr w:rsidR="00D93012">
        <w:trPr>
          <w:trHeight w:val="458"/>
        </w:trPr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За период 2013 - 2018 годов все руководители и педагогические работники общеобразовательных организаций пройдут курсы повышения квалификации по программам Регионального банка программ повышения квалификации на основе персонифицированной модели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Среднее общее образование (далее - СОО):</w:t>
            </w:r>
          </w:p>
          <w:p w:rsidR="00D93012" w:rsidRDefault="00D93012">
            <w:pPr>
              <w:pStyle w:val="ConsPlusNormal"/>
            </w:pPr>
            <w:r>
              <w:t>а) совершенствование нормативной правовой и методической базы в части:</w:t>
            </w:r>
          </w:p>
          <w:p w:rsidR="00D93012" w:rsidRDefault="00D93012">
            <w:pPr>
              <w:pStyle w:val="ConsPlusNormal"/>
            </w:pPr>
            <w:r>
              <w:t>- модернизации методики расчета норматива подушевого финансирования, обеспечивающей реализацию ФГОС СОО, в том числе индивидуальных учебных планов;</w:t>
            </w:r>
          </w:p>
          <w:p w:rsidR="00D93012" w:rsidRDefault="00D93012">
            <w:pPr>
              <w:pStyle w:val="ConsPlusNormal"/>
            </w:pPr>
            <w:r>
              <w:t xml:space="preserve">- изменения системы оплаты труда, обеспечивающей учет неаудиторной </w:t>
            </w:r>
            <w:r>
              <w:lastRenderedPageBreak/>
              <w:t>занятости и реализацию индивидуальных учебных планов, и стимулирования за достижение качественного результата реализации ФГОС СОО;</w:t>
            </w:r>
          </w:p>
          <w:p w:rsidR="00D93012" w:rsidRDefault="00D93012">
            <w:pPr>
              <w:pStyle w:val="ConsPlusNormal"/>
            </w:pPr>
            <w:r>
              <w:t>- разработки примерного муниципального (государственного) задания общеобразовательным организациям, учитывающего показатели качества предоставления образовательных услуг;</w:t>
            </w:r>
          </w:p>
          <w:p w:rsidR="00D93012" w:rsidRDefault="00D93012">
            <w:pPr>
              <w:pStyle w:val="ConsPlusNormal"/>
            </w:pPr>
            <w:r>
              <w:t>- разработки требований к программам повышения квалификации по ФГОС СОО;</w:t>
            </w:r>
          </w:p>
          <w:p w:rsidR="00D93012" w:rsidRDefault="00D93012">
            <w:pPr>
              <w:pStyle w:val="ConsPlusNormal"/>
            </w:pPr>
            <w:r>
              <w:t>- наполнения Регионального банка программ повышения квалификации программами для работы по ФГОС СОО;</w:t>
            </w:r>
          </w:p>
          <w:p w:rsidR="00D93012" w:rsidRDefault="00D93012">
            <w:pPr>
              <w:pStyle w:val="ConsPlusNormal"/>
            </w:pPr>
            <w:r>
              <w:t>б) создание материально-технических условий для реализации ФГОС СОО с учетом требований к перечню оборудования, необходимого для качественной реализации ФГОС СОО (закупка учебников и учебного оборудования и т.д.);</w:t>
            </w:r>
          </w:p>
          <w:p w:rsidR="00D93012" w:rsidRDefault="00D93012">
            <w:pPr>
              <w:pStyle w:val="ConsPlusNormal"/>
            </w:pPr>
            <w:r>
              <w:t>в) организация повышения квалификации руководителей и педагогических работников общеобразовательных организаций на основе персонифицированной модели повышения квалификации по программам Регионального банка программ повышения квалификации;</w:t>
            </w:r>
          </w:p>
          <w:p w:rsidR="00D93012" w:rsidRDefault="00D93012">
            <w:pPr>
              <w:pStyle w:val="ConsPlusNormal"/>
            </w:pPr>
            <w:r>
              <w:lastRenderedPageBreak/>
              <w:t>г) апробация ФГОС СОО в пилотном режиме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молодежной политики Воронежской области, руководители и педагогические работники организаций профессионального образования, осуществляющие подготовку по педагогическим </w:t>
            </w:r>
            <w:r>
              <w:lastRenderedPageBreak/>
              <w:t>направлениям с участием руководителей и учителей общеобразовательных организаций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общеобразовательных организаций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 и дифференциацию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40%, через закрепление в положении об оплате труда динамики уменьшения доли фонда оплаты труда вспомогательного, административно-управленческого персонала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общеобразовательных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 xml:space="preserve">Оптимизация численности по отдельным категориям </w:t>
            </w:r>
            <w:r>
              <w:lastRenderedPageBreak/>
              <w:t>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 (увеличение количества учащихся на одного педагогического работника путем проведения реструктуризации сети общего образования, внесения изменений в трудовые договоры, предусматривающие включение показателей интенсивности и результативности труда педагогических работников)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</w:t>
            </w:r>
            <w:r>
              <w:lastRenderedPageBreak/>
              <w:t>молодежной политики Воронежской области, органы местного самоуправления (по согласованию) с участием руководителей общеобразовательных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Отношение средней заработной платы педагогических работников </w:t>
            </w:r>
            <w:r>
              <w:lastRenderedPageBreak/>
              <w:t>образовательных организаций общего образования к средней заработной плате в регионе.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Реализация мероприятий, направленных на обеспечение доступности общего образования в соответствии с ФГОС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общеобразовательных организаций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числа дневных общеобразовательных организаций, имеющих системы видеонаблюдения, в общем числе соответствующих организаций.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числа дневных общеобразовательных организаций, имеющих системы канализации, в общем числе соответствующих организаций.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 xml:space="preserve">Удельный вес числа дневных общеобразовательных организаций, в которых обеспечена скорость подключения к информационно-телекоммуникационной сети </w:t>
            </w:r>
            <w:r>
              <w:lastRenderedPageBreak/>
              <w:t>Интернет на уровне от 1 мбит/с, в общем числе соответствующих организаций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lastRenderedPageBreak/>
              <w:t>2. Программа подготовки и переподготовки современных педагогических кадров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и реализация мероприятий по подготовке и переподготовке современных педагогических кадров, в том числе:</w:t>
            </w:r>
          </w:p>
          <w:p w:rsidR="00D93012" w:rsidRDefault="00D93012">
            <w:pPr>
              <w:pStyle w:val="ConsPlusNormal"/>
            </w:pPr>
            <w:r>
              <w:t>- выявление и поддержка молодежи, заинтересованной в получении педагогической профессии и работе в системе образования;</w:t>
            </w:r>
          </w:p>
          <w:p w:rsidR="00D93012" w:rsidRDefault="00D93012">
            <w:pPr>
              <w:pStyle w:val="ConsPlusNormal"/>
            </w:pPr>
            <w:r>
              <w:t>- развитие системы наставничества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образовательные организации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3969" w:type="dxa"/>
            <w:vMerge w:val="restart"/>
          </w:tcPr>
          <w:p w:rsidR="00D93012" w:rsidRDefault="00D93012">
            <w:pPr>
              <w:pStyle w:val="ConsPlusNormal"/>
            </w:pPr>
            <w: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работников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мероприятий по повышению квалификации и переподготовке педагогических работников общеобразовательных организаций с целью обеспечения соответствия работников современным квалификационным требованиям в рамках внедрения профессионального стандарта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образовательные организации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Обеспечение доступности качественного образования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3. Развитие системы независимой оценки качества общего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Обеспечение функционирования независимой системы оценки качества работы общеобразовательных организаций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согласованию), Общественный совет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общеобразовательных организаций.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Разработка регламентов функционирования региональной системы оценки качества образования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93012" w:rsidRDefault="00D93012"/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Утвержденные показатели эффективности деятельности подведомственных государственных (муниципальных) общеобразовательных организаций, показатели эффективности деятельности руководителей и основных категорий работников общеобразовательных организаций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4. Реализация мероприятий по поддержке общеобразовательных организаций, работающих в сложных социальных условиях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Мониторинг и сравнительный анализ результатов единого государственного экзамена общеобразовательных организаций, работающих в сложных социальных условиях, с остальными общеобразовательными организациями региона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Соотношение результатов единого государственного экзамена по русскому языку и математике в 10% школ с лучшими и 10% школ с худшими результатами единого государственного экзамена (измеряется через отношение среднего балла единого государственного экзамена (в расчете на 1 предмет) в 10% школ с </w:t>
            </w:r>
            <w: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экзамена).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 xml:space="preserve">Реализация мероприятий, направленных на поддержку </w:t>
            </w:r>
            <w:r>
              <w:lastRenderedPageBreak/>
              <w:t>общеобразовательных организаций, работающих в сложных социальных условиях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</w:t>
            </w:r>
            <w:r>
              <w:lastRenderedPageBreak/>
              <w:t>молодежной политики Воронежской области, органы местного самоуправления (по согласованию) с участием руководителей общеобразовательных организаций, учителей общеобразовательных организаций, работающих в сложных социальных условиях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2015 - 2018 годы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93012" w:rsidRDefault="00D93012"/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Справка о мониторинге результатов ЕГЭ общеобразовательных организаций, работающих в сложных социальных условиях, с другими общеобразовательными организациями региона.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Мероприятия, направленные на поддержку общеобразовательных организаций, работающих в сложных социальных условиях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Введение эффективного контракта в общем образовании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5. Разработка и внедрение механизмов эффективного контракта с педагогическими работниками системы общего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Повышение заработной платы педагогических работников общеобразовательных организаций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регионе.</w:t>
            </w:r>
          </w:p>
        </w:tc>
      </w:tr>
      <w:tr w:rsidR="00D93012">
        <w:trPr>
          <w:trHeight w:val="276"/>
        </w:trPr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 xml:space="preserve">Совершенствование моделей аттестации педагогических работников общеобразовательных </w:t>
            </w:r>
            <w:r>
              <w:lastRenderedPageBreak/>
              <w:t>организаций с последующим их переводом на эффективный контракт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молодежной политики </w:t>
            </w:r>
            <w:r>
              <w:lastRenderedPageBreak/>
              <w:t>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93012" w:rsidRDefault="00D93012"/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Удельный вес численности учителей в возрасте до 35 лет в общей </w:t>
            </w:r>
            <w:r>
              <w:lastRenderedPageBreak/>
              <w:t>численности учителей общеобразовательных организаций.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Реализация моделей эффективного контракта в общем образовании в штатном режиме.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квалификационная категория, в общей численности педагогических работников общеобразовательных организаций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6. Разработка и внедрение механизмов эффективного контракта с руководителями общеобразовательных организаций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Организация работы по заключению трудовых договоров с руководителями государственных (муниципальных) общеобразовательных организаций в соответствии с утвержденной нормативными правовыми актами типовой формой договора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Со всеми педагогическими и руководящими работниками общеобразовательных организаций заключен эффективный контракт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lastRenderedPageBreak/>
              <w:t>7. Информационное и мониторинговое сопровождение введения эффективного контракта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совещаний (семинаров) по вопросам реализации мероприятий "дорожной карты", в том числе по введению эффективного контракта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 с участием руководителей общеобразовательных организаций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  <w:vMerge w:val="restart"/>
          </w:tcPr>
          <w:p w:rsidR="00D93012" w:rsidRDefault="00D93012">
            <w:pPr>
              <w:pStyle w:val="ConsPlusNormal"/>
            </w:pPr>
            <w:r>
              <w:t>Справка о проведении совещаний (семинаров) по вопросам реализации мероприятий "дорожной карты", в том числе по введению эффективного контракта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мониторинга влияния введения эффективного контракта на качество образовательных услуг общего образования и удовлетворенности населения качеством общего образования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Выявление и распространение лучших практик влияния введения эффективного контракта на качество образовательных услуг общего образования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  <w:vMerge/>
          </w:tcPr>
          <w:p w:rsidR="00D93012" w:rsidRDefault="00D93012"/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794"/>
        <w:gridCol w:w="794"/>
        <w:gridCol w:w="794"/>
        <w:gridCol w:w="794"/>
        <w:gridCol w:w="794"/>
        <w:gridCol w:w="794"/>
        <w:gridCol w:w="2551"/>
      </w:tblGrid>
      <w:tr w:rsidR="00D93012">
        <w:tc>
          <w:tcPr>
            <w:tcW w:w="2948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531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>1.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531" w:type="dxa"/>
          </w:tcPr>
          <w:p w:rsidR="00D93012" w:rsidRDefault="00D93012">
            <w:pPr>
              <w:pStyle w:val="ConsPlusNormal"/>
              <w:jc w:val="center"/>
            </w:pPr>
            <w:r>
              <w:t>безразмерная величина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2. 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Воронежской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112,57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107,53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Средняя заработная плата педагогических работников общеобразовательных организаций составит не менее 100% среднемесячного дохода от трудовой деятельности по Воронежской области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794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3. Удельный вес </w:t>
            </w:r>
            <w:r>
              <w:lastRenderedPageBreak/>
              <w:t>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31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Численность молодых </w:t>
            </w:r>
            <w:r>
              <w:lastRenderedPageBreak/>
              <w:t>учителей в возрасте до 35 лет будет составлять не менее 20% от общей численности учителей общеобразовательных организаций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794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>4. 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общеобразовательных организаций</w:t>
            </w:r>
          </w:p>
        </w:tc>
        <w:tc>
          <w:tcPr>
            <w:tcW w:w="1531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Во всех муниципальных образованиях будет внедрена система оценки деятельности общеобразовательных организаций</w:t>
            </w:r>
          </w:p>
        </w:tc>
      </w:tr>
    </w:tbl>
    <w:p w:rsidR="00D93012" w:rsidRDefault="00D93012">
      <w:pPr>
        <w:sectPr w:rsidR="00D9301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06.09.2016 N 547-р)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1"/>
      </w:pPr>
      <w:r>
        <w:t>III. Изменения в дополнительном образовании детей,</w:t>
      </w:r>
    </w:p>
    <w:p w:rsidR="00D93012" w:rsidRDefault="00D93012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образования,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1. Основные направления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1.1. Расширение потенциала системы дополнительного образования детей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совершенствование программ дополнительного образования, реализуемых на базе общеобразовательных организаций в соответствии с федеральными государственными стандартами начального и основного общего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распространение региональных и муниципальных сетевых моделей организации дополнительного образования детей;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развитие системы независимой оценки качества дополнительного образования детей.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1.2. 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талантов, разработку и реализацию программ (проектов) поддержки одаренных детей и талантливой молодежи Воронежской области.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1.3. Введение эффективного контракта в дополнительном образовании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внедрение механизмов эффективного контракта с руководителями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дополнительного образования;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информационное и мониторинговое сопровождение введения эффективного контракта.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2. Ожидаемые результаты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К 2020 году не менее 75% детей от 5 до 18 лет будут охвачены программами дополнительного образования.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3. Основные количественные характеристики системы</w:t>
      </w:r>
    </w:p>
    <w:p w:rsidR="00D93012" w:rsidRDefault="00D93012">
      <w:pPr>
        <w:pStyle w:val="ConsPlusNormal"/>
        <w:jc w:val="center"/>
      </w:pPr>
      <w:r>
        <w:t>дополнительного образования детей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247"/>
        <w:gridCol w:w="680"/>
        <w:gridCol w:w="680"/>
        <w:gridCol w:w="680"/>
        <w:gridCol w:w="680"/>
        <w:gridCol w:w="680"/>
        <w:gridCol w:w="680"/>
      </w:tblGrid>
      <w:tr w:rsidR="00D93012">
        <w:tc>
          <w:tcPr>
            <w:tcW w:w="624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детей и молодежи в возрасте от 5 до 18 лет (не включая 18 лет)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255,5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285,8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71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4219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Доля педагогических работников, участвующих в реализации программ дополнительного образования детей, которым по итогам аттестации в соответствующем году присвоена первая или высшая квалификационная категория, в общей численности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9,44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 xml:space="preserve">Численность детей и молодежи в возрасте от 5 до 18 лет в расчете на 1 педагогического работника организации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63,81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64,85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66,49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67,74</w:t>
            </w:r>
          </w:p>
        </w:tc>
      </w:tr>
    </w:tbl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06.07.2017 N 488-р)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sectPr w:rsidR="00D93012">
          <w:pgSz w:w="11905" w:h="16838"/>
          <w:pgMar w:top="1134" w:right="567" w:bottom="1701" w:left="1985" w:header="0" w:footer="0" w:gutter="0"/>
          <w:cols w:space="720"/>
        </w:sectPr>
      </w:pPr>
    </w:p>
    <w:p w:rsidR="00D93012" w:rsidRDefault="00D93012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D93012" w:rsidRDefault="00D93012">
      <w:pPr>
        <w:pStyle w:val="ConsPlusNormal"/>
        <w:jc w:val="center"/>
      </w:pPr>
      <w:r>
        <w:t>с этапами перехода 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2835"/>
        <w:gridCol w:w="1361"/>
        <w:gridCol w:w="3969"/>
      </w:tblGrid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1. Расширение потенциала системы дополнительного образования детей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 xml:space="preserve">Реализация </w:t>
            </w:r>
            <w:hyperlink r:id="rId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и воспитания" государственной программы Воронежской области "Развитие образования" в рамках реализации </w:t>
            </w:r>
            <w:hyperlink r:id="rId3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дополнительного образования детей, предусматривающей мероприятия по:</w:t>
            </w:r>
          </w:p>
          <w:p w:rsidR="00D93012" w:rsidRDefault="00D93012">
            <w:pPr>
              <w:pStyle w:val="ConsPlusNormal"/>
            </w:pPr>
            <w:r>
              <w:t>- развитию инфраструктуры и обновлению содержания дополнительного образования детей;</w:t>
            </w:r>
          </w:p>
          <w:p w:rsidR="00D93012" w:rsidRDefault="00D93012">
            <w:pPr>
              <w:pStyle w:val="ConsPlusNormal"/>
            </w:pPr>
            <w:r>
              <w:t>- выявлению и поддержке одаренных детей и талантливой молодежи;</w:t>
            </w:r>
          </w:p>
          <w:p w:rsidR="00D93012" w:rsidRDefault="00D93012">
            <w:pPr>
              <w:pStyle w:val="ConsPlusNormal"/>
            </w:pPr>
            <w:r>
              <w:t>- формированию региональной системы конкурсных мероприятий в сфере дополнительного образования, воспитания и развития одаренности детей и молодежи;</w:t>
            </w:r>
          </w:p>
          <w:p w:rsidR="00D93012" w:rsidRDefault="00D93012">
            <w:pPr>
              <w:pStyle w:val="ConsPlusNormal"/>
            </w:pPr>
            <w:r>
              <w:t>- развитию кадрового потенциала системы дополнительного образования и развития одаренности детей и молодежи;</w:t>
            </w:r>
          </w:p>
          <w:p w:rsidR="00D93012" w:rsidRDefault="00D93012">
            <w:pPr>
              <w:pStyle w:val="ConsPlusNormal"/>
            </w:pPr>
            <w:r>
              <w:t xml:space="preserve">- развитию информационно-методического обеспечения системы </w:t>
            </w:r>
            <w:r>
              <w:lastRenderedPageBreak/>
              <w:t>дополнительного образования и развития одаренности детей и молодежи;</w:t>
            </w:r>
          </w:p>
          <w:p w:rsidR="00D93012" w:rsidRDefault="00D93012">
            <w:pPr>
              <w:pStyle w:val="ConsPlusNormal"/>
            </w:pPr>
            <w:r>
              <w:t>- модернизации системы организации летнего образовательного отдыха детей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образования, в общей численности детей и молодежи в возрасте 5 - 18 лет.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Организация мониторинга и предоставление информации Министерству образования и науки Российской Федерации о реализации программ (проектов) развития дополнительного образования детей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Аналитическая справка о результатах мониторинга реализации программ (проектов) развития дополнительного образования детей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Совершенствование организационно-экономических механизмов обеспечения доступности услуг дополнительного образования детей (мероприятия по созданию условий для развития инфраструктуры дополнительного образования и досуга детей при застройке территорий)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Нормативные правовые акты органов исполнительной власти, органов местного самоуправления о создании условий для развития инфраструктуры дополнительного образования и досуга детей при застройке территорий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Распространение современных (в том числе сетевых) региональных и муниципальных моделей организации дополнительного образования детей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 xml:space="preserve">Департамент образования, науки и молодежной политики Воронежской области, управление физической культуры и спорта </w:t>
            </w:r>
            <w:r>
              <w:lastRenderedPageBreak/>
              <w:t>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2015 - 2017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образования, в общей численности детей и молодежи в возрасте 5 - 18 лет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13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 (разработка, апробация и внедрение моделей использования ресурсов негосударственного сектора в предоставлении услуг дополнительного образования детей)</w:t>
            </w:r>
          </w:p>
        </w:tc>
        <w:tc>
          <w:tcPr>
            <w:tcW w:w="2835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Нормативные правовые акты органов исполнительной власти, органов местного самоуправления об апробации и внедрении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3041" w:type="dxa"/>
            <w:gridSpan w:val="5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1.5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06.09.2016 N 547-р)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Развитие системы независимой оценки качества дополнительного образования детей (разработка и 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 xml:space="preserve"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</w:t>
            </w:r>
            <w:r>
              <w:lastRenderedPageBreak/>
              <w:t>согласованию) с участием руководителей организаций дополнительного образования детей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 xml:space="preserve">Число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</w:t>
            </w:r>
            <w:r>
              <w:lastRenderedPageBreak/>
              <w:t>образования детей не менее чем в 80% муниципальных образований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lastRenderedPageBreak/>
              <w:t>2. Создание условий для развития молодых талантов и детей с высокой мотивацией к обучению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Концепции общенациональной системы выявления и развития молодых талантов (разработка, утверждение и реализация мероприятий (проектов), направленных на поддержку одаренных детей и талантливой молодежи Воронежской области)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4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Взаимодействие с некоммерческими организациями, фондами по поддержке молодых талантов и детей с высокой мотивацией к обучению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lastRenderedPageBreak/>
              <w:t>3. Введение эффективного контракта в системе дополнительного образования детей</w:t>
            </w:r>
          </w:p>
        </w:tc>
      </w:tr>
      <w:tr w:rsidR="00D93012">
        <w:tc>
          <w:tcPr>
            <w:tcW w:w="737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государственных (муниципальных) организаций дополнительного образования детей (разработка, апробация и внедрение моделей эффективного контракта в дополнительном образовании детей)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 с участием руководителей организаций дополнительного образования детей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регионе.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D93012" w:rsidRDefault="00D93012"/>
        </w:tc>
        <w:tc>
          <w:tcPr>
            <w:tcW w:w="4139" w:type="dxa"/>
            <w:vMerge/>
            <w:tcBorders>
              <w:bottom w:val="nil"/>
            </w:tcBorders>
          </w:tcPr>
          <w:p w:rsidR="00D93012" w:rsidRDefault="00D93012"/>
        </w:tc>
        <w:tc>
          <w:tcPr>
            <w:tcW w:w="2835" w:type="dxa"/>
            <w:vMerge/>
            <w:tcBorders>
              <w:bottom w:val="nil"/>
            </w:tcBorders>
          </w:tcPr>
          <w:p w:rsidR="00D93012" w:rsidRDefault="00D93012"/>
        </w:tc>
        <w:tc>
          <w:tcPr>
            <w:tcW w:w="1361" w:type="dxa"/>
            <w:vMerge/>
            <w:tcBorders>
              <w:bottom w:val="nil"/>
            </w:tcBorders>
          </w:tcPr>
          <w:p w:rsidR="00D93012" w:rsidRDefault="00D93012"/>
        </w:tc>
        <w:tc>
          <w:tcPr>
            <w:tcW w:w="3969" w:type="dxa"/>
            <w:tcBorders>
              <w:top w:val="nil"/>
              <w:bottom w:val="nil"/>
            </w:tcBorders>
          </w:tcPr>
          <w:p w:rsidR="00D93012" w:rsidRDefault="00D93012">
            <w:pPr>
              <w:pStyle w:val="ConsPlusNormal"/>
            </w:pPr>
            <w:r>
              <w:t>Нормативные правовые акты органов исполнительной власти, органов местного самоуправления об апробации и внедрении моделей эффективного контракта в дополнительном образовании детей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3041" w:type="dxa"/>
            <w:gridSpan w:val="5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3.1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06.09.2016 N 547-р)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 xml:space="preserve"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 с участием </w:t>
            </w:r>
            <w:r>
              <w:lastRenderedPageBreak/>
              <w:t>руководителей организаций дополнительного образования детей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Доля педагогических работников, участвующих в реализации программ дополнительного образования детей, которым по итогам аттестации присвоена первая или высшая квалификационная категория, в общей численности педагогических работников, участвующих в реализации программ дополнительного образования детей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регионе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Планирование дополнительных расходов областного и местных бюджетов на повышение оплаты труда педагогических работников организаций дополнительного образования детей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регионе.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 xml:space="preserve">Нормативные правовые акты органов исполнительной власти, органов местного самоуправления о дополнительных расходах областного и местных бюджетов, направленных на повышение оплаты труда педагогических работников </w:t>
            </w:r>
            <w:r>
              <w:lastRenderedPageBreak/>
              <w:t>организаций дополнительного образования детей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 с участием руководителей организаций дополнительного образования детей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регионе.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Численность детей и молодежи в возрасте 5 - 18 лет в расчете на 1 педагогического работника организации дополнительного образования детей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и внедрение механизмов эффективного контракта с руководителями организаций дополнительного образования детей (разработка и внедрение показателей эффективности деятельности руководителей образовательных организаций дополнительного образования детей)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Нормативные правовые акты органов исполнительной власти, органов местного самоуправления о внедрении показателей эффективности деятельности руководителей образовательных организаций дополнительного образования детей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Заключение дополнительных соглашений к трудовым договорам (трудовых договоров для вновь назначаемых руководителей)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управление физической культуры и спорта Воронежской области, департамент культуры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Нормативные правовые акты органов исполнительной власти, органов местного самоуправления о внедрении показателей эффективности деятельности руководителей образовательных организаций дополнительного образования детей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Обеспечение качества кадрового состава в сфере дополнительного образования детей (реализация программы подготовки современных менеджеров организаций дополнительного образования детей)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Воронежский институт развития образования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численности молодых педагогических работников в возрасте до 35 лет в государственных (муниципальных) организациях дополнительного образования детей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139" w:type="dxa"/>
            <w:vMerge w:val="restart"/>
          </w:tcPr>
          <w:p w:rsidR="00D93012" w:rsidRDefault="00D93012">
            <w:pPr>
              <w:pStyle w:val="ConsPlusNormal"/>
            </w:pPr>
            <w: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Организация работы специализированного интернет-портала.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  <w:vMerge/>
          </w:tcPr>
          <w:p w:rsidR="00D93012" w:rsidRDefault="00D93012"/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tcBorders>
              <w:top w:val="nil"/>
            </w:tcBorders>
          </w:tcPr>
          <w:p w:rsidR="00D93012" w:rsidRDefault="00D93012">
            <w:pPr>
              <w:pStyle w:val="ConsPlusNormal"/>
            </w:pPr>
            <w:r>
              <w:t>Количество семинаров в трудовых коллективах по введению эффективного контракта в дополнительном образовании детей</w:t>
            </w:r>
          </w:p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D93012" w:rsidRDefault="00D93012">
      <w:pPr>
        <w:pStyle w:val="ConsPlusNormal"/>
        <w:jc w:val="center"/>
      </w:pPr>
      <w:r>
        <w:t>с этапами перехода 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04"/>
        <w:gridCol w:w="794"/>
        <w:gridCol w:w="794"/>
        <w:gridCol w:w="794"/>
        <w:gridCol w:w="794"/>
        <w:gridCol w:w="794"/>
        <w:gridCol w:w="794"/>
        <w:gridCol w:w="2551"/>
      </w:tblGrid>
      <w:tr w:rsidR="00D93012">
        <w:tc>
          <w:tcPr>
            <w:tcW w:w="2948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51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>1.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304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Не менее 70% детей в возрасте от 5 до 18 лет будут получать услуги дополнительного образования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 xml:space="preserve">2.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  <w:tc>
          <w:tcPr>
            <w:tcW w:w="1304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3. Отношение среднемесячной </w:t>
            </w:r>
            <w:r>
              <w:lastRenderedPageBreak/>
              <w:t>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регионе</w:t>
            </w:r>
          </w:p>
        </w:tc>
        <w:tc>
          <w:tcPr>
            <w:tcW w:w="130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84,06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Во всех организациях дополнительного </w:t>
            </w:r>
            <w:r>
              <w:lastRenderedPageBreak/>
              <w:t>образования детей будет обеспечен переход на эффективный контракт с педагогическими работниками.</w:t>
            </w:r>
          </w:p>
          <w:p w:rsidR="00D93012" w:rsidRDefault="00D93012">
            <w:pPr>
              <w:pStyle w:val="ConsPlusNormal"/>
            </w:pPr>
            <w:r>
              <w:t>Средняя заработная плата педагогических работников организаций дополнительного образования детей составит 100% по отношению к среднемесячной заработной плате учителей Воронежской области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567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4. Численность детей и молодежи в возрасте от 5 до 18 лет (не включая 18 лет) в расчете на 1 педагогического работника организаций дополнительного образования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63,81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64,85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66,49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67,74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>Не менее 70% детей в возрасте от 5 до 18 лет будут получать услуги дополнительного образования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567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t xml:space="preserve">(п. 4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</w:tbl>
    <w:p w:rsidR="00D93012" w:rsidRDefault="00D93012">
      <w:pPr>
        <w:sectPr w:rsidR="00D9301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06.09.2016 N 547-р)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1"/>
      </w:pPr>
      <w:r>
        <w:t>IV. Изменения в сфере среднего профессионального</w:t>
      </w:r>
    </w:p>
    <w:p w:rsidR="00D93012" w:rsidRDefault="00D93012">
      <w:pPr>
        <w:pStyle w:val="ConsPlusNormal"/>
        <w:jc w:val="center"/>
      </w:pPr>
      <w:r>
        <w:t>образования, направленные на повышение эффективности</w:t>
      </w:r>
    </w:p>
    <w:p w:rsidR="00D93012" w:rsidRDefault="00D93012">
      <w:pPr>
        <w:pStyle w:val="ConsPlusNormal"/>
        <w:jc w:val="center"/>
      </w:pPr>
      <w:r>
        <w:t>и качества услуг в сфере образования, соотнесенные с этапами</w:t>
      </w:r>
    </w:p>
    <w:p w:rsidR="00D93012" w:rsidRDefault="00D93012">
      <w:pPr>
        <w:pStyle w:val="ConsPlusNormal"/>
        <w:jc w:val="center"/>
      </w:pPr>
      <w:r>
        <w:t>перехода к эффективному контракту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1. Основные направления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Развитие системы среднего профессионального образования (далее - СПО) в части мероприятий, предусматривающих совмещение теоретической подготовки с практическим обучением на предприятиях.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Укрепление потенциала системы СПО и повышение ее инвестиционной привлекательности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разработку и реализацию комплекса мер, направленных на совершенствование профессиональной ориентации обучающихся в общеобразовательных организациях;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реализацию подпрограммы 5 "Развитие профессионального образования" государственной программы Воронежской области "Развитие образования";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создание сети многофункциональных центров прикладных квалификаций.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Повышение качества СПО и профессионального обучения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оптимизацию сети профессиональных образовательных организаций с учетом особенностей существующей структуры региональной системы профессионального образования и перспектив ее развития, социально-экономического развития региона до 2020 года и в последующие годы;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развитие системы независимой оценки качества услуг СПО и профессионального обучения;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формирование новых подходов к распределению контрольных цифр приема граждан для обучения по программам СПО (на конкурсной основе).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Введение эффективного контракта в системе СПО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переход с 1 января 2015 года на эффективный контракт с педагогическими работниками и мастерами производственного обучения организаций, реализующих программы СПО и профессионального обучения;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проведение аттестации педагогических работников образовательных организаций СПО с последующим их переводом на эффективный контракт;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внедрение механизмов эффективного контракта с руководителями образовательных организаций СПО и профессионального обучения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СПО и профессионального обучения;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lastRenderedPageBreak/>
        <w:t>- заключение дополнительных соглашений к трудовым договорам с руководителями профессиональных образовательных организаций (трудовых договоров для вновь назначенных руководителей) по типовой форме, утвержденной Постановлением Правительства Российской Федерации от 12.04.2015;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информационное и мониторинговое сопровождение реализации эффективного контракта.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2. Ожидаемые результаты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Укрепление потенциала системы СПО и повышение ее инвестиционной привлекательности включает в себя: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функционирование сетей организаций, реализующих программы СПО и профессионального обучения, построенных с учетом удовлетворения региональной потребности в квалифицированных работниках;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доведение количества многофункциональных центров прикладных квалификаций с 7 единиц в 2014 году до 13 единиц к 2016 году;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- обновление кадрового состава профессиональных образовательных организаций.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Повышение качества СПО и профессионального обучения предусматривает увеличение доли выпускников образовательных организаций СПО, трудоустраивающихся по полученной специальности.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Введение эффективного контракта в системе СПО и профессионального обучения предусматривает, что средняя заработная плата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СПО и профессионального обучения, составит не менее 100% средней заработной платы по экономике региона.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3. Основные количественные характеристики системы среднего</w:t>
      </w:r>
    </w:p>
    <w:p w:rsidR="00D93012" w:rsidRDefault="00D93012">
      <w:pPr>
        <w:pStyle w:val="ConsPlusNormal"/>
        <w:jc w:val="center"/>
      </w:pPr>
      <w:r>
        <w:t>профессионального образования и профессионального обучения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247"/>
        <w:gridCol w:w="680"/>
        <w:gridCol w:w="680"/>
        <w:gridCol w:w="680"/>
        <w:gridCol w:w="680"/>
        <w:gridCol w:w="680"/>
        <w:gridCol w:w="680"/>
      </w:tblGrid>
      <w:tr w:rsidR="00D93012">
        <w:tc>
          <w:tcPr>
            <w:tcW w:w="624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47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Количество профессиональных образовательных 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46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 xml:space="preserve">Доля работников административно-управленческого и вспомогательного персонала в общей численности работников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40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Доля педагогических работников образовательных организаций СПО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15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педагогических работников и мастеров производственного обучения в профессиональных образовательных организациях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2170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молодежи в возрасте от 15 до 21 года (не включая 21 год)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168,9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118,4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обучающихся в профессиональных образовательных организациях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29,85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обучающихся по программам СПО в расчете на 1 работника, замещающего должность преподавателя и (или) мастера производственного обучения в профессиональной образовательной организации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13,76</w:t>
            </w:r>
          </w:p>
        </w:tc>
      </w:tr>
    </w:tbl>
    <w:p w:rsidR="00D93012" w:rsidRDefault="00D93012">
      <w:pPr>
        <w:pStyle w:val="ConsPlusNormal"/>
        <w:jc w:val="both"/>
      </w:pPr>
      <w:r>
        <w:t xml:space="preserve">(таблица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06.07.2017 N 488-р)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sectPr w:rsidR="00D93012">
          <w:pgSz w:w="11905" w:h="16838"/>
          <w:pgMar w:top="1134" w:right="567" w:bottom="1701" w:left="1985" w:header="0" w:footer="0" w:gutter="0"/>
          <w:cols w:space="720"/>
        </w:sectPr>
      </w:pPr>
    </w:p>
    <w:p w:rsidR="00D93012" w:rsidRDefault="00D93012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среднего профессионального образования</w:t>
      </w:r>
    </w:p>
    <w:p w:rsidR="00D93012" w:rsidRDefault="00D93012">
      <w:pPr>
        <w:pStyle w:val="ConsPlusNormal"/>
        <w:jc w:val="center"/>
      </w:pPr>
      <w:r>
        <w:t>и профессионального обучения, соотнесенные с этапами</w:t>
      </w:r>
    </w:p>
    <w:p w:rsidR="00D93012" w:rsidRDefault="00D93012">
      <w:pPr>
        <w:pStyle w:val="ConsPlusNormal"/>
        <w:jc w:val="center"/>
      </w:pPr>
      <w:r>
        <w:t>перехода 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2835"/>
        <w:gridCol w:w="1361"/>
        <w:gridCol w:w="3969"/>
      </w:tblGrid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Укрепление потенциала системы СПО и профессионального обучения и повышение ее инвестиционной привлекательности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1. Мониторинг оценки деятельности организаций, реализующих программы СПО и профессионального обучения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Организация сбора, систематизации и анализа информации об укрупнении сети организаций СПО (до средней численности 200 - 600 человек) в соответствии с федеральным регламентом (инструментарием)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Справка об итогах проведения сбора, систематизации и анализа информации об укрупнении сети организаций СПО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плана мероприятий по оптимизации сети государственных (муниципальных) организаций, реализующих программы СПО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Ежегодный отчет о выполнении плана мероприятий по оптимизации сети профессиональных образовательных организаций Воронежской области, реализующих программы СПО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Обеспечение функционирования независимой системы оценки качества работы профессиональных образовательных организаций с учетом методических рекомендаций, </w:t>
            </w:r>
            <w:r>
              <w:lastRenderedPageBreak/>
              <w:t>утвержденных Минобрнауки России 14.10.2013 (</w:t>
            </w:r>
            <w:hyperlink r:id="rId48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Минобрнауки России от 14.10.2013 N АП-1994/02)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образования, науки и молодежной политики Воронежской области, Общественный совет при </w:t>
            </w:r>
            <w:r>
              <w:lastRenderedPageBreak/>
              <w:t>департаменте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2014 - 2017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Ежегодный рейтинг в рамках независимой оценки деятельности профессиональных образовательных организаций Воронежской области, реализующих программы СПО</w:t>
            </w:r>
          </w:p>
        </w:tc>
      </w:tr>
      <w:tr w:rsidR="00D93012">
        <w:tc>
          <w:tcPr>
            <w:tcW w:w="737" w:type="dxa"/>
            <w:vAlign w:val="center"/>
          </w:tcPr>
          <w:p w:rsidR="00D93012" w:rsidRDefault="00D93012">
            <w:pPr>
              <w:pStyle w:val="ConsPlusNormal"/>
            </w:pPr>
          </w:p>
        </w:tc>
        <w:tc>
          <w:tcPr>
            <w:tcW w:w="12304" w:type="dxa"/>
            <w:gridSpan w:val="4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2. Реализация региональных программ модернизации профессионального образования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региональной программы модернизации СПО в Воронежской области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Подведение итогов реализации программы модернизации СПО Воронежской области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Включение в программу модернизации СПО мероприятий по созданию условий для получения образования лицами с ограниченными возможностями здоровья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Проведение мониторинга беспрепятственного доступа к объектам и </w:t>
            </w:r>
            <w:proofErr w:type="gramStart"/>
            <w:r>
              <w:t>услугам образования для инвалидов</w:t>
            </w:r>
            <w:proofErr w:type="gramEnd"/>
            <w:r>
              <w:t xml:space="preserve"> и организация публичного обсуждения его результатов с представлением данных в открытом доступе в сети Интернет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Разработка программы обеспечения </w:t>
            </w:r>
            <w:r>
              <w:lastRenderedPageBreak/>
              <w:t xml:space="preserve">беспрепятственного доступа к объектам и услугам образования для инвалидов до 2020 года в рамках реализации мероприятия </w:t>
            </w:r>
            <w:hyperlink r:id="rId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Воронежской области "Доступная среда"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lastRenderedPageBreak/>
              <w:t xml:space="preserve">Удельный вес выпускников </w:t>
            </w:r>
            <w:r>
              <w:lastRenderedPageBreak/>
              <w:t>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Подписание соглашений о предоставлении субсидий из федерального бюджета на реализацию программ (проектов) модернизации СПО (при выделении средств на предоставление соответствующих субсидий)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программы модернизации СПО в соответствии с соглашением о предоставлении субсидий на реализацию программы модернизации СПО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Организация и проведение мониторинга хода реализации программы модернизации СПО, оценка достижения показателей результативности в соответствии с соглашением о предоставлении </w:t>
            </w:r>
            <w:r>
              <w:lastRenderedPageBreak/>
              <w:t>субсидии из федерального бюджета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Подготовка и внедрение профессиональных стандартов с проведением мероприятий по повышению квалификации и переподготовке педагогических работников профессиональных образовательных организаций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Минобрнауки России, 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13041" w:type="dxa"/>
            <w:gridSpan w:val="5"/>
            <w:vAlign w:val="center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3. Повышение качества СПО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новых подходов к распределению контрольных цифр приема граждан для обучения по образовательным программам СПО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Минобрнауки России, 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методики расчета нормативов финансирования (нормативных затрат) на реализацию образовательных программ СПО и профессиональной подготовки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  <w:vAlign w:val="center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Удельный вес учреждений СПО и профессиональной подготовки, перешедших на нормативное финансирование</w:t>
            </w:r>
          </w:p>
        </w:tc>
      </w:tr>
      <w:tr w:rsidR="00D93012">
        <w:tc>
          <w:tcPr>
            <w:tcW w:w="13041" w:type="dxa"/>
            <w:gridSpan w:val="5"/>
            <w:vAlign w:val="center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4. Введение эффективного контракта в системе СПО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Информационное сопровождение мероприятий по введению эффективного контракта в системе СПО (организация проведения разъяснительной работы в трудовых </w:t>
            </w:r>
            <w:r>
              <w:lastRenderedPageBreak/>
              <w:t>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 xml:space="preserve">Доля работников из числа административно-управленческого и вспомогательного персонала в общей численности работников профессиональных образовательных </w:t>
            </w:r>
            <w:r>
              <w:lastRenderedPageBreak/>
              <w:t>организаций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мероприятий, направленных на оптимизацию расходов на оплату труда вспомогательного, административно-управленческого персонала путем оптимизации профессиональных образовательных организаций (с 62 организаций в 2014 году до 46 организаций в 2018 году)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студентов, обучающихся по образовательным программам СПО, в расчете на 1 работника, замещающего должность преподавателя и (или) мастера производственного обучения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Дифференциация оплаты труда вспомогательного, административно-управленческого персонала исходя из предельной доли расходов на оплату труда в общем фонде оплаты труда учреждения не более 40%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должность преподавателя и (или) мастера производственного обучения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Оптимизация численности отдельных категорий педагогических работников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должность преподавателя и (или) мастера производственного обучения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СПО в соответствии с типовой формой договора. Разработка и принятие региональных (муниципальных) нормативных правовых актов, устанавливающих предельный уровень соотношения средней заработной платы руководителей государственных (муниципальных) образовательных организаций и средней заработной платы работников данных организаций за отчетный год. Приказы департамента образования, науки и молодежной политики Воронежской области, утверждающие положения об оплате труда в образовательных организациях, расположенных на территории Воронежской области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должность преподавателя и (или) мастера производственного обучения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Внедрение систем нормирования труда в профессиональных образовательных организациях,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 СПО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Воронежской области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профессиональной подготовки и среднего профессионального образования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культуры Воронежской области, департамент здравоохранения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СПО и профессионального обучения, к средней заработной плате в регионе</w:t>
            </w:r>
          </w:p>
        </w:tc>
      </w:tr>
      <w:tr w:rsidR="00D93012">
        <w:tblPrEx>
          <w:tblBorders>
            <w:right w:val="nil"/>
          </w:tblBorders>
        </w:tblPrEx>
        <w:tc>
          <w:tcPr>
            <w:tcW w:w="13041" w:type="dxa"/>
            <w:gridSpan w:val="5"/>
            <w:tcBorders>
              <w:right w:val="nil"/>
            </w:tcBorders>
            <w:vAlign w:val="center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5. Создание сети многофункциональных центров прикладных квалификаций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плана мероприятий по созданию в Воронежской области многофункциональных центров прикладных квалификаций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отраслевые объединения работодателей (по согласованию), региональные отделения Российского союза промышленников и предпринимателей (далее - РСПП)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Увеличение количества многофункциональных центров прикладных квалификаций, осуществляющих профессиональное обучение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Формирование системы сбора и актуализации данных о востребованных региональным рынком труда профессиях и направлениях подготовки с учетом текущего и перспективного спроса и уровня оплаты труда по результатам </w:t>
            </w:r>
            <w:r>
              <w:lastRenderedPageBreak/>
              <w:t>запросов в центры и службы занятости населения и организации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База данных о востребованных региональным рынком труда профессиях и направлениях подготовки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Организация и проведение мониторинга работы многофункциональных центров прикладных квалификаций в Воронежской области; предоставление ежегодных отчетов в Министерство образования и науки Российской Федерации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отраслевые объединения работодателей (по согласованию), региональные отделения РСПП (по согласованию)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Ежегодный отчет о проведении мониторинга работы многофункциональных центров прикладных квалификаций в Воронежской области</w:t>
            </w:r>
          </w:p>
        </w:tc>
      </w:tr>
      <w:tr w:rsidR="00D93012">
        <w:tc>
          <w:tcPr>
            <w:tcW w:w="13041" w:type="dxa"/>
            <w:gridSpan w:val="5"/>
            <w:vAlign w:val="center"/>
          </w:tcPr>
          <w:p w:rsidR="00D93012" w:rsidRDefault="00D93012">
            <w:pPr>
              <w:pStyle w:val="ConsPlusNormal"/>
              <w:jc w:val="center"/>
              <w:outlineLvl w:val="4"/>
            </w:pPr>
            <w:r>
              <w:t>6. Реализация новых подходов к распределению контрольных цифр приема граждан для обучения по программам СПО (на конкурсной основе)</w:t>
            </w:r>
          </w:p>
        </w:tc>
      </w:tr>
      <w:tr w:rsidR="00D93012">
        <w:tc>
          <w:tcPr>
            <w:tcW w:w="737" w:type="dxa"/>
          </w:tcPr>
          <w:p w:rsidR="00D93012" w:rsidRDefault="00D9301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Реализация конкурсного подхода на установление образовательным организациям, реализующим образовательные программы СПО, контрольных цифр приема граждан по направлениям подготовки (специальностям) для обучения за счет средств бюджета Воронежской области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Проведение ежегодных конкурсов на установление образовательным организациям контрольных цифр приема граждан</w:t>
            </w:r>
          </w:p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СПО,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61"/>
        <w:gridCol w:w="794"/>
        <w:gridCol w:w="794"/>
        <w:gridCol w:w="794"/>
        <w:gridCol w:w="794"/>
        <w:gridCol w:w="794"/>
        <w:gridCol w:w="794"/>
        <w:gridCol w:w="2551"/>
      </w:tblGrid>
      <w:tr w:rsidR="00D93012">
        <w:tc>
          <w:tcPr>
            <w:tcW w:w="2948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lastRenderedPageBreak/>
              <w:t>1. Количество многофункциональных центров прикладных квалификаций, осуществляющих обучение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Созданы и функционируют 13 многофункциональных центров прикладных квалификаций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>2. 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профессиональных образовательных организаций очной формы обучения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Не менее 55% выпускников профессиональных образовательных организаций должны трудоустраиваться в течение одного года после окончания обучения по полученной специальности (профессии)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3. Отношение среднемесячной заработной платы преподавателей и мастеров производственного обучения государственных (муниципальных) образовательных организаций, реализующих программы СПО и </w:t>
            </w:r>
            <w:r>
              <w:lastRenderedPageBreak/>
              <w:t>профессионального обучения, к среднемесячному доходу от трудовой деятельности Воронежской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Отношение среднемесячной заработной платы преподавателей и мастеров производственного обучения государственных (муниципальных) образовательных </w:t>
            </w:r>
            <w:r>
              <w:lastRenderedPageBreak/>
              <w:t>организаций, реализующих программы СПО и профессионального обучения, к среднемесячному доходу от трудовой деятельности Воронежской области в 2017 году составит 100%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624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  <w:tr w:rsidR="00D93012">
        <w:tc>
          <w:tcPr>
            <w:tcW w:w="2948" w:type="dxa"/>
          </w:tcPr>
          <w:p w:rsidR="00D93012" w:rsidRDefault="00D93012">
            <w:pPr>
              <w:pStyle w:val="ConsPlusNormal"/>
            </w:pPr>
            <w:r>
              <w:t>4. Удельный вес профессиональных образовательных организаций, перешедших на нормативно-подушевое финансирование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</w:pPr>
            <w:r>
              <w:t>Все профессиональные образовательные организации перейдут на нормативно-подушевое финансирование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624" w:type="dxa"/>
            <w:gridSpan w:val="9"/>
          </w:tcPr>
          <w:p w:rsidR="00D93012" w:rsidRDefault="00D93012">
            <w:pPr>
              <w:pStyle w:val="ConsPlusNormal"/>
              <w:jc w:val="both"/>
            </w:pPr>
            <w:r>
              <w:t xml:space="preserve">5. Утратил силу. - </w:t>
            </w:r>
            <w:hyperlink r:id="rId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Воронежской области от 06.07.2017 N 488-р.</w:t>
            </w:r>
          </w:p>
        </w:tc>
      </w:tr>
    </w:tbl>
    <w:p w:rsidR="00D93012" w:rsidRDefault="00D93012">
      <w:pPr>
        <w:sectPr w:rsidR="00D9301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06.09.2016 N 547-р)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1"/>
      </w:pPr>
      <w:r>
        <w:t>V. Изменения в сфере защиты детей-сирот и детей, оставшихся</w:t>
      </w:r>
    </w:p>
    <w:p w:rsidR="00D93012" w:rsidRDefault="00D93012">
      <w:pPr>
        <w:pStyle w:val="ConsPlusNormal"/>
        <w:jc w:val="center"/>
      </w:pPr>
      <w:r>
        <w:t>без попечения родителей, направленные на повышение</w:t>
      </w:r>
    </w:p>
    <w:p w:rsidR="00D93012" w:rsidRDefault="00D93012">
      <w:pPr>
        <w:pStyle w:val="ConsPlusNormal"/>
        <w:jc w:val="center"/>
      </w:pPr>
      <w:r>
        <w:t>эффективности и качества услуг в данной сфере, соотнесенные</w:t>
      </w:r>
    </w:p>
    <w:p w:rsidR="00D93012" w:rsidRDefault="00D93012">
      <w:pPr>
        <w:pStyle w:val="ConsPlusNormal"/>
        <w:jc w:val="center"/>
      </w:pPr>
      <w:r>
        <w:t>с этапами перехода к эффективному контракту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1. Основные направления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1. 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из организаций для детей-сирот и детей, оставшихся без попечения родителей (далее - организации для детей-сирот).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2. Реформирование организаций для детей-сирот в целях создания для детей, которых не удается устроить в семью, организаций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родителей.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3. Постинтернатная адаптация выпускников организаций для детей-сирот.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2. Ожидаемые результаты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ind w:firstLine="540"/>
        <w:jc w:val="both"/>
      </w:pPr>
      <w:r>
        <w:t>Совершенствование деятельности организаций для детей-сирот;</w:t>
      </w:r>
    </w:p>
    <w:p w:rsidR="00D93012" w:rsidRDefault="00D93012">
      <w:pPr>
        <w:pStyle w:val="ConsPlusNormal"/>
        <w:spacing w:before="240"/>
        <w:ind w:firstLine="540"/>
        <w:jc w:val="both"/>
      </w:pPr>
      <w:r>
        <w:t>повышение квалификации педагогических работников организаций для детей-сирот.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3. Основные количественные характеристики системы подготовки</w:t>
      </w:r>
    </w:p>
    <w:p w:rsidR="00D93012" w:rsidRDefault="00D93012">
      <w:pPr>
        <w:pStyle w:val="ConsPlusNormal"/>
        <w:jc w:val="center"/>
      </w:pPr>
      <w:r>
        <w:t>педагогических работников, работающих в организациях</w:t>
      </w:r>
    </w:p>
    <w:p w:rsidR="00D93012" w:rsidRDefault="00D93012">
      <w:pPr>
        <w:pStyle w:val="ConsPlusNormal"/>
        <w:jc w:val="center"/>
      </w:pPr>
      <w:r>
        <w:t>для детей-сирот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247"/>
        <w:gridCol w:w="680"/>
        <w:gridCol w:w="680"/>
        <w:gridCol w:w="680"/>
        <w:gridCol w:w="680"/>
        <w:gridCol w:w="680"/>
        <w:gridCol w:w="680"/>
      </w:tblGrid>
      <w:tr w:rsidR="00D93012">
        <w:tc>
          <w:tcPr>
            <w:tcW w:w="624" w:type="dxa"/>
          </w:tcPr>
          <w:p w:rsidR="00D93012" w:rsidRDefault="00D93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педагогических работников организаций для детей-сирот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734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990</w:t>
            </w:r>
          </w:p>
        </w:tc>
      </w:tr>
      <w:tr w:rsidR="00D93012">
        <w:tc>
          <w:tcPr>
            <w:tcW w:w="624" w:type="dxa"/>
          </w:tcPr>
          <w:p w:rsidR="00D93012" w:rsidRDefault="00D9301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D93012" w:rsidRDefault="00D93012">
            <w:pPr>
              <w:pStyle w:val="ConsPlusNormal"/>
            </w:pPr>
            <w: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247" w:type="dxa"/>
          </w:tcPr>
          <w:p w:rsidR="00D93012" w:rsidRDefault="00D930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680" w:type="dxa"/>
          </w:tcPr>
          <w:p w:rsidR="00D93012" w:rsidRDefault="00D93012">
            <w:pPr>
              <w:pStyle w:val="ConsPlusNormal"/>
              <w:jc w:val="center"/>
            </w:pPr>
            <w:r>
              <w:t>1,35</w:t>
            </w:r>
          </w:p>
        </w:tc>
      </w:tr>
    </w:tbl>
    <w:p w:rsidR="00D93012" w:rsidRDefault="00D93012">
      <w:pPr>
        <w:pStyle w:val="ConsPlusNormal"/>
        <w:jc w:val="both"/>
      </w:pPr>
      <w:r>
        <w:lastRenderedPageBreak/>
        <w:t xml:space="preserve">(таблица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06.07.2017 N 488-р)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sectPr w:rsidR="00D93012">
          <w:pgSz w:w="11905" w:h="16838"/>
          <w:pgMar w:top="1134" w:right="567" w:bottom="1701" w:left="1985" w:header="0" w:footer="0" w:gutter="0"/>
          <w:cols w:space="720"/>
        </w:sectPr>
      </w:pPr>
    </w:p>
    <w:p w:rsidR="00D93012" w:rsidRDefault="00D93012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в сфере</w:t>
      </w:r>
    </w:p>
    <w:p w:rsidR="00D93012" w:rsidRDefault="00D93012">
      <w:pPr>
        <w:pStyle w:val="ConsPlusNormal"/>
        <w:jc w:val="center"/>
      </w:pPr>
      <w:r>
        <w:t>защиты детей-сирот и детей, оставшихся без попечения</w:t>
      </w:r>
    </w:p>
    <w:p w:rsidR="00D93012" w:rsidRDefault="00D93012">
      <w:pPr>
        <w:pStyle w:val="ConsPlusNormal"/>
        <w:jc w:val="center"/>
      </w:pPr>
      <w:r>
        <w:t>родителей,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2835"/>
        <w:gridCol w:w="1361"/>
        <w:gridCol w:w="3969"/>
      </w:tblGrid>
      <w:tr w:rsidR="00D93012">
        <w:tc>
          <w:tcPr>
            <w:tcW w:w="737" w:type="dxa"/>
          </w:tcPr>
          <w:p w:rsidR="00D93012" w:rsidRDefault="00D93012">
            <w:pPr>
              <w:pStyle w:val="ConsPlusNormal"/>
            </w:pPr>
          </w:p>
        </w:tc>
        <w:tc>
          <w:tcPr>
            <w:tcW w:w="4139" w:type="dxa"/>
          </w:tcPr>
          <w:p w:rsidR="00D93012" w:rsidRDefault="00D930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835" w:type="dxa"/>
          </w:tcPr>
          <w:p w:rsidR="00D93012" w:rsidRDefault="00D9301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93012">
        <w:tc>
          <w:tcPr>
            <w:tcW w:w="13041" w:type="dxa"/>
            <w:gridSpan w:val="5"/>
          </w:tcPr>
          <w:p w:rsidR="00D93012" w:rsidRDefault="00D93012">
            <w:pPr>
              <w:pStyle w:val="ConsPlusNormal"/>
              <w:jc w:val="center"/>
              <w:outlineLvl w:val="3"/>
            </w:pPr>
            <w:r>
              <w:t>Повышение качества и эффективности предоставляемых услуг</w:t>
            </w:r>
          </w:p>
        </w:tc>
      </w:tr>
      <w:tr w:rsidR="00D93012">
        <w:tc>
          <w:tcPr>
            <w:tcW w:w="737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</w:t>
            </w:r>
          </w:p>
        </w:tc>
        <w:tc>
          <w:tcPr>
            <w:tcW w:w="2835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Департамент образования, науки и молодежной политики Воронежской области, департамент социальной защиты Воронежской области, органы местного самоуправления (по согласованию)</w:t>
            </w:r>
          </w:p>
        </w:tc>
        <w:tc>
          <w:tcPr>
            <w:tcW w:w="1361" w:type="dxa"/>
            <w:vMerge w:val="restart"/>
          </w:tcPr>
          <w:p w:rsidR="00D93012" w:rsidRDefault="00D9301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 xml:space="preserve">Реформирование организаций для детей-сирот в целях создания для детей, которых не удается устроить в семью, организаций с малой наполняемостью и условиями проживания и воспитания, близкими к семейным, а также использования ресурсов этих организаций в деятельности по семейному устройству и социальной адаптации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 w:val="restart"/>
          </w:tcPr>
          <w:p w:rsidR="00D93012" w:rsidRDefault="00D93012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  <w:vMerge/>
          </w:tcPr>
          <w:p w:rsidR="00D93012" w:rsidRDefault="00D93012"/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</w:t>
            </w:r>
          </w:p>
        </w:tc>
      </w:tr>
      <w:tr w:rsidR="00D93012">
        <w:tc>
          <w:tcPr>
            <w:tcW w:w="737" w:type="dxa"/>
            <w:vMerge/>
          </w:tcPr>
          <w:p w:rsidR="00D93012" w:rsidRDefault="00D93012"/>
        </w:tc>
        <w:tc>
          <w:tcPr>
            <w:tcW w:w="4139" w:type="dxa"/>
          </w:tcPr>
          <w:p w:rsidR="00D93012" w:rsidRDefault="00D93012">
            <w:pPr>
              <w:pStyle w:val="ConsPlusNormal"/>
            </w:pPr>
            <w:r>
              <w:t>Поэтапное повышение заработной платы педагогических работников организаций в сфере защиты детей-сирот и детей, оставшихся без попечения родителей</w:t>
            </w:r>
          </w:p>
        </w:tc>
        <w:tc>
          <w:tcPr>
            <w:tcW w:w="2835" w:type="dxa"/>
            <w:vMerge/>
          </w:tcPr>
          <w:p w:rsidR="00D93012" w:rsidRDefault="00D93012"/>
        </w:tc>
        <w:tc>
          <w:tcPr>
            <w:tcW w:w="1361" w:type="dxa"/>
            <w:vMerge/>
          </w:tcPr>
          <w:p w:rsidR="00D93012" w:rsidRDefault="00D93012"/>
        </w:tc>
        <w:tc>
          <w:tcPr>
            <w:tcW w:w="3969" w:type="dxa"/>
          </w:tcPr>
          <w:p w:rsidR="00D93012" w:rsidRDefault="00D93012">
            <w:pPr>
              <w:pStyle w:val="ConsPlusNormal"/>
            </w:pPr>
            <w:r>
              <w:t>Отношение средней заработной платы педагогических работников организаций в сфере защиты детей-сирот и детей, оставшихся без попечения родителей, к средней заработной плате в регионе</w:t>
            </w:r>
          </w:p>
        </w:tc>
      </w:tr>
    </w:tbl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D93012" w:rsidRDefault="00D93012">
      <w:pPr>
        <w:pStyle w:val="ConsPlusNormal"/>
        <w:jc w:val="center"/>
      </w:pPr>
      <w:r>
        <w:t>в сфере защиты детей-сирот и детей, оставшихся без попечения</w:t>
      </w:r>
    </w:p>
    <w:p w:rsidR="00D93012" w:rsidRDefault="00D93012">
      <w:pPr>
        <w:pStyle w:val="ConsPlusNormal"/>
        <w:jc w:val="center"/>
      </w:pPr>
      <w:r>
        <w:t>родителей, соотнесенные с этапами перехода</w:t>
      </w:r>
    </w:p>
    <w:p w:rsidR="00D93012" w:rsidRDefault="00D93012">
      <w:pPr>
        <w:pStyle w:val="ConsPlusNormal"/>
        <w:jc w:val="center"/>
      </w:pPr>
      <w:r>
        <w:t>к эффективному контракту</w:t>
      </w:r>
    </w:p>
    <w:p w:rsidR="00D93012" w:rsidRDefault="00D930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61"/>
        <w:gridCol w:w="794"/>
        <w:gridCol w:w="794"/>
        <w:gridCol w:w="794"/>
        <w:gridCol w:w="794"/>
        <w:gridCol w:w="794"/>
        <w:gridCol w:w="794"/>
        <w:gridCol w:w="2551"/>
      </w:tblGrid>
      <w:tr w:rsidR="00D93012">
        <w:tc>
          <w:tcPr>
            <w:tcW w:w="2948" w:type="dxa"/>
          </w:tcPr>
          <w:p w:rsidR="00D93012" w:rsidRDefault="00D930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D93012" w:rsidRDefault="00D93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93012" w:rsidRDefault="00D930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51" w:type="dxa"/>
          </w:tcPr>
          <w:p w:rsidR="00D93012" w:rsidRDefault="00D9301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Доведение заработной платы педагогических работников организаций </w:t>
            </w:r>
            <w:r>
              <w:lastRenderedPageBreak/>
              <w:t>для детей-сирот до 100% к среднемесячному доходу от трудовой деятельности Воронежской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D93012" w:rsidRDefault="00D930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bottom w:val="nil"/>
            </w:tcBorders>
          </w:tcPr>
          <w:p w:rsidR="00D93012" w:rsidRDefault="00D93012">
            <w:pPr>
              <w:pStyle w:val="ConsPlusNormal"/>
            </w:pPr>
            <w:r>
              <w:t xml:space="preserve">Средняя заработная плата педагогических работников </w:t>
            </w:r>
            <w:r>
              <w:lastRenderedPageBreak/>
              <w:t>организаций для детей-сирот будет соответствовать среднемесячному доходу от трудовой деятельности Воронежской области. 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  <w:tr w:rsidR="00D93012">
        <w:tblPrEx>
          <w:tblBorders>
            <w:insideH w:val="nil"/>
          </w:tblBorders>
        </w:tblPrEx>
        <w:tc>
          <w:tcPr>
            <w:tcW w:w="11624" w:type="dxa"/>
            <w:gridSpan w:val="9"/>
            <w:tcBorders>
              <w:top w:val="nil"/>
            </w:tcBorders>
          </w:tcPr>
          <w:p w:rsidR="00D93012" w:rsidRDefault="00D930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Воронежской области от 06.07.2017 N 488-р)</w:t>
            </w:r>
          </w:p>
        </w:tc>
      </w:tr>
    </w:tbl>
    <w:p w:rsidR="00D93012" w:rsidRDefault="00D93012">
      <w:pPr>
        <w:pStyle w:val="ConsPlusNormal"/>
        <w:jc w:val="both"/>
      </w:pPr>
      <w:r>
        <w:t xml:space="preserve">(таблица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Воронежской области от 06.09.2016 N 547-р)</w:t>
      </w: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jc w:val="both"/>
      </w:pPr>
    </w:p>
    <w:p w:rsidR="00D93012" w:rsidRDefault="00D93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/>
    <w:sectPr w:rsidR="005A15CE" w:rsidSect="00D93012">
      <w:pgSz w:w="16838" w:h="11905" w:orient="landscape"/>
      <w:pgMar w:top="1985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12"/>
    <w:rsid w:val="001D0830"/>
    <w:rsid w:val="005A15CE"/>
    <w:rsid w:val="005C094E"/>
    <w:rsid w:val="00D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0950-5324-4204-B255-B8693DE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930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9301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568129FB105153B9BC4B13E4F91022CCDDA0C11BAD2E4A6798E27B9B479BC832FFDC1C34E040CEFD72EDl8z9F" TargetMode="External"/><Relationship Id="rId18" Type="http://schemas.openxmlformats.org/officeDocument/2006/relationships/hyperlink" Target="consultantplus://offline/ref=49568129FB105153B9BC4B13E4F91022CCDDA0C11BAD2E4E6798E27B9B479BC832FFDC1C34E040CEFD72EDl8z9F" TargetMode="External"/><Relationship Id="rId26" Type="http://schemas.openxmlformats.org/officeDocument/2006/relationships/hyperlink" Target="consultantplus://offline/ref=49568129FB105153B9BC4B13E4F91022CCDDA0C11BAD2E4A6798E27B9B479BC832FFDC1C34E040CEFD73E8l8zFF" TargetMode="External"/><Relationship Id="rId39" Type="http://schemas.openxmlformats.org/officeDocument/2006/relationships/hyperlink" Target="consultantplus://offline/ref=49568129FB105153B9BC4B13E4F91022CCDDA0C11BAD2E4D6A98E27B9B479BC832FFDC1C34E040CEFD76EFl8zAF" TargetMode="External"/><Relationship Id="rId21" Type="http://schemas.openxmlformats.org/officeDocument/2006/relationships/hyperlink" Target="consultantplus://offline/ref=49568129FB105153B9BC4B13E4F91022CCDDA0C11AA02F456998E27B9B479BC832FFDC1C34E040CEFD72ECl8zCF" TargetMode="External"/><Relationship Id="rId34" Type="http://schemas.openxmlformats.org/officeDocument/2006/relationships/hyperlink" Target="consultantplus://offline/ref=49568129FB105153B9BC4B13E4F91022CCDDA0C11BAD2E4D6A98E27B9B479BC832FFDC1C34E040CEFD71EFl8zCF" TargetMode="External"/><Relationship Id="rId42" Type="http://schemas.openxmlformats.org/officeDocument/2006/relationships/hyperlink" Target="consultantplus://offline/ref=49568129FB105153B9BC4B13E4F91022CCDDA0C11BAD2E4D6A98E27B9B479BC832FFDC1C34E040CEFD76EEl8z8F" TargetMode="External"/><Relationship Id="rId47" Type="http://schemas.openxmlformats.org/officeDocument/2006/relationships/hyperlink" Target="consultantplus://offline/ref=49568129FB105153B9BC4B13E4F91022CCDDA0C11BAD2E4A6798E27B9B479BC832FFDC1C34E040CEFD71E8l8zBF" TargetMode="External"/><Relationship Id="rId50" Type="http://schemas.openxmlformats.org/officeDocument/2006/relationships/hyperlink" Target="consultantplus://offline/ref=49568129FB105153B9BC4B13E4F91022CCDDA0C11BAD2E4A6798E27B9B479BC832FFDC1C34E040CEFD76EEl8zFF" TargetMode="External"/><Relationship Id="rId55" Type="http://schemas.openxmlformats.org/officeDocument/2006/relationships/hyperlink" Target="consultantplus://offline/ref=49568129FB105153B9BC4B13E4F91022CCDDA0C11BAD2E4D6A98E27B9B479BC832FFDC1C34E040CEFD74EBl8zEF" TargetMode="External"/><Relationship Id="rId7" Type="http://schemas.openxmlformats.org/officeDocument/2006/relationships/hyperlink" Target="consultantplus://offline/ref=49568129FB105153B9BC4B13E4F91022CCDDA0C119AD2E4D6D98E27B9B479BC832FFDC1C34E040CEFD72EDl8z9F" TargetMode="External"/><Relationship Id="rId12" Type="http://schemas.openxmlformats.org/officeDocument/2006/relationships/hyperlink" Target="consultantplus://offline/ref=49568129FB105153B9BC4B13E4F91022CCDDA0C11BAD2E4A6998E27B9B479BC832FFDC1C34E040CEFD72EDl8z9F" TargetMode="External"/><Relationship Id="rId17" Type="http://schemas.openxmlformats.org/officeDocument/2006/relationships/hyperlink" Target="consultantplus://offline/ref=49568129FB105153B9BC4B13E4F91022CCDDA0C11BAD2E4D6A98E27B9B479BC832FFDC1C34E040CEFD72EDl8z9F" TargetMode="External"/><Relationship Id="rId25" Type="http://schemas.openxmlformats.org/officeDocument/2006/relationships/hyperlink" Target="consultantplus://offline/ref=49568129FB105153B9BC551EF2954F27CCD1FDCA18AD221B33C7B926CCl4zEF" TargetMode="External"/><Relationship Id="rId33" Type="http://schemas.openxmlformats.org/officeDocument/2006/relationships/hyperlink" Target="consultantplus://offline/ref=49568129FB105153B9BC4B13E4F91022CCDDA0C11BAD2E4A6798E27B9B479BC832FFDC1C34E040CEFD70EBl8z5F" TargetMode="External"/><Relationship Id="rId38" Type="http://schemas.openxmlformats.org/officeDocument/2006/relationships/hyperlink" Target="consultantplus://offline/ref=49568129FB105153B9BC551EF2954F27CCD0F8CE15A7221B33C7B926CCl4zEF" TargetMode="External"/><Relationship Id="rId46" Type="http://schemas.openxmlformats.org/officeDocument/2006/relationships/hyperlink" Target="consultantplus://offline/ref=49568129FB105153B9BC4B13E4F91022CCDDA0C11BAD2E4D6A98E27B9B479BC832FFDC1C34E040CEFD76E9l8z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568129FB105153B9BC4B13E4F91022CCDDA0C11AA1294A6B98E27B9B479BC832FFDC1C34E040CEFD72EDl8z9F" TargetMode="External"/><Relationship Id="rId20" Type="http://schemas.openxmlformats.org/officeDocument/2006/relationships/hyperlink" Target="consultantplus://offline/ref=49568129FB105153B9BC4B13E4F91022CCDDA0C11BAD2E4A6798E27B9B479BC832FFDC1C34E040CEFD72EDl8z9F" TargetMode="External"/><Relationship Id="rId29" Type="http://schemas.openxmlformats.org/officeDocument/2006/relationships/hyperlink" Target="consultantplus://offline/ref=49568129FB105153B9BC4B13E4F91022CCDDA0C11BAD2E4D6A98E27B9B479BC832FFDC1C34E040CEFD73E9l8z8F" TargetMode="External"/><Relationship Id="rId41" Type="http://schemas.openxmlformats.org/officeDocument/2006/relationships/hyperlink" Target="consultantplus://offline/ref=49568129FB105153B9BC551EF2954F27CCD0F8CE15A7221B33C7B926CCl4zEF" TargetMode="External"/><Relationship Id="rId54" Type="http://schemas.openxmlformats.org/officeDocument/2006/relationships/hyperlink" Target="consultantplus://offline/ref=49568129FB105153B9BC4B13E4F91022CCDDA0C11BAD2E4A6798E27B9B479BC832FFDC1C34E040CEFD76EAl8z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68129FB105153B9BC4B13E4F91022CCDDA0C119AD2E4C6C98E27B9B479BC832FFDC1C34E040CEFD72EDl8z9F" TargetMode="External"/><Relationship Id="rId11" Type="http://schemas.openxmlformats.org/officeDocument/2006/relationships/hyperlink" Target="consultantplus://offline/ref=49568129FB105153B9BC4B13E4F91022CCDDA0C11BAD2E4E6798E27B9B479BC832FFDC1C34E040CEFD72EDl8z9F" TargetMode="External"/><Relationship Id="rId24" Type="http://schemas.openxmlformats.org/officeDocument/2006/relationships/hyperlink" Target="consultantplus://offline/ref=49568129FB105153B9BC4B13E4F91022CCDDA0C11AA02F456998E27B9B479BC832FFDC1C34E040CEFD75E4l8z5F" TargetMode="External"/><Relationship Id="rId32" Type="http://schemas.openxmlformats.org/officeDocument/2006/relationships/hyperlink" Target="consultantplus://offline/ref=49568129FB105153B9BC4B13E4F91022CCDDA0C11BAD2E4A6798E27B9B479BC832FFDC1C34E040CEFD70E8l8z4F" TargetMode="External"/><Relationship Id="rId37" Type="http://schemas.openxmlformats.org/officeDocument/2006/relationships/hyperlink" Target="consultantplus://offline/ref=49568129FB105153B9BC551EF2954F27CCD0F6CE1CA4221B33C7B926CC4E919F75B0855E70ED41CElFz5F" TargetMode="External"/><Relationship Id="rId40" Type="http://schemas.openxmlformats.org/officeDocument/2006/relationships/hyperlink" Target="consultantplus://offline/ref=49568129FB105153B9BC551EF2954F27CCD0F8CE15A7221B33C7B926CCl4zEF" TargetMode="External"/><Relationship Id="rId45" Type="http://schemas.openxmlformats.org/officeDocument/2006/relationships/hyperlink" Target="consultantplus://offline/ref=49568129FB105153B9BC4B13E4F91022CCDDA0C11BAD2E4A6798E27B9B479BC832FFDC1C34E040CEFD71E9l8zBF" TargetMode="External"/><Relationship Id="rId53" Type="http://schemas.openxmlformats.org/officeDocument/2006/relationships/hyperlink" Target="consultantplus://offline/ref=49568129FB105153B9BC4B13E4F91022CCDDA0C11BAD2E4A6798E27B9B479BC832FFDC1C34E040CEFD76EEl8z9F" TargetMode="External"/><Relationship Id="rId5" Type="http://schemas.openxmlformats.org/officeDocument/2006/relationships/hyperlink" Target="consultantplus://offline/ref=49568129FB105153B9BC4B13E4F91022CCDDA0C119A12C4F6E98E27B9B479BC832FFDC1C34E040CEFD72EDl8z9F" TargetMode="External"/><Relationship Id="rId15" Type="http://schemas.openxmlformats.org/officeDocument/2006/relationships/hyperlink" Target="consultantplus://offline/ref=49568129FB105153B9BC551EF2954F27CCD2FECE19A0221B33C7B926CCl4zEF" TargetMode="External"/><Relationship Id="rId23" Type="http://schemas.openxmlformats.org/officeDocument/2006/relationships/hyperlink" Target="consultantplus://offline/ref=49568129FB105153B9BC4B13E4F91022CCDDA0C11BAD2E4A6798E27B9B479BC832FFDC1C34E040CEFD72EDl8zAF" TargetMode="External"/><Relationship Id="rId28" Type="http://schemas.openxmlformats.org/officeDocument/2006/relationships/hyperlink" Target="consultantplus://offline/ref=49568129FB105153B9BC4B13E4F91022CCDDA0C11BAD2E4A6798E27B9B479BC832FFDC1C34E040CEFD73EAl8zFF" TargetMode="External"/><Relationship Id="rId36" Type="http://schemas.openxmlformats.org/officeDocument/2006/relationships/hyperlink" Target="consultantplus://offline/ref=49568129FB105153B9BC4B13E4F91022CCDDA0C11AA02F456998E27B9B479BC832FFDC1C34E040CEFC7AEEl8zFF" TargetMode="External"/><Relationship Id="rId49" Type="http://schemas.openxmlformats.org/officeDocument/2006/relationships/hyperlink" Target="consultantplus://offline/ref=49568129FB105153B9BC4B13E4F91022CCDDA0C11AA72B4E6698E27B9B479BC832FFDC1C34E040CEFA71EAl8zE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9568129FB105153B9BC4B13E4F91022CCDDA0C11BAD2E4D6A98E27B9B479BC832FFDC1C34E040CEFD72EDl8z9F" TargetMode="External"/><Relationship Id="rId19" Type="http://schemas.openxmlformats.org/officeDocument/2006/relationships/hyperlink" Target="consultantplus://offline/ref=49568129FB105153B9BC4B13E4F91022CCDDA0C11BAD2E4A6998E27B9B479BC832FFDC1C34E040CEFD72EDl8z9F" TargetMode="External"/><Relationship Id="rId31" Type="http://schemas.openxmlformats.org/officeDocument/2006/relationships/hyperlink" Target="consultantplus://offline/ref=49568129FB105153B9BC4B13E4F91022CCDDA0C11BAD2E4A6798E27B9B479BC832FFDC1C34E040CEFD73E5l8zFF" TargetMode="External"/><Relationship Id="rId44" Type="http://schemas.openxmlformats.org/officeDocument/2006/relationships/hyperlink" Target="consultantplus://offline/ref=49568129FB105153B9BC4B13E4F91022CCDDA0C11BAD2E4A6798E27B9B479BC832FFDC1C34E040CEFD71EEl8zAF" TargetMode="External"/><Relationship Id="rId52" Type="http://schemas.openxmlformats.org/officeDocument/2006/relationships/hyperlink" Target="consultantplus://offline/ref=49568129FB105153B9BC4B13E4F91022CCDDA0C11BAD2E4D6A98E27B9B479BC832FFDC1C34E040CEFD77EBl8z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568129FB105153B9BC4B13E4F91022CCDDA0C11AA1294A6B98E27B9B479BC832FFDC1C34E040CEFD72EDl8z9F" TargetMode="External"/><Relationship Id="rId14" Type="http://schemas.openxmlformats.org/officeDocument/2006/relationships/hyperlink" Target="consultantplus://offline/ref=49568129FB105153B9BC551EF2954F27CCD4F7CF18A0221B33C7B926CCl4zEF" TargetMode="External"/><Relationship Id="rId22" Type="http://schemas.openxmlformats.org/officeDocument/2006/relationships/hyperlink" Target="consultantplus://offline/ref=49568129FB105153B9BC551EF2954F27CCD5F6CF1DA7221B33C7B926CC4E919F75B0855E70ED41CElFz4F" TargetMode="External"/><Relationship Id="rId27" Type="http://schemas.openxmlformats.org/officeDocument/2006/relationships/hyperlink" Target="consultantplus://offline/ref=49568129FB105153B9BC4B13E4F91022CCDDA0C11BAD2E4A6798E27B9B479BC832FFDC1C34E040CEFD73EBl8z8F" TargetMode="External"/><Relationship Id="rId30" Type="http://schemas.openxmlformats.org/officeDocument/2006/relationships/hyperlink" Target="consultantplus://offline/ref=49568129FB105153B9BC4B13E4F91022CCDDA0C11AA02F456998E27B9B479BC832FFDC1C34E040CEFD72ECl8zCF" TargetMode="External"/><Relationship Id="rId35" Type="http://schemas.openxmlformats.org/officeDocument/2006/relationships/hyperlink" Target="consultantplus://offline/ref=49568129FB105153B9BC4B13E4F91022CCDDA0C11BAD2E4A6798E27B9B479BC832FFDC1C34E040CEFD70EAl8z5F" TargetMode="External"/><Relationship Id="rId43" Type="http://schemas.openxmlformats.org/officeDocument/2006/relationships/hyperlink" Target="consultantplus://offline/ref=49568129FB105153B9BC551EF2954F27CCD0F8CE15A7221B33C7B926CCl4zEF" TargetMode="External"/><Relationship Id="rId48" Type="http://schemas.openxmlformats.org/officeDocument/2006/relationships/hyperlink" Target="consultantplus://offline/ref=49568129FB105153B9BC551EF2954F27CCD3FDCE1BA0221B33C7B926CCl4zE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9568129FB105153B9BC4B13E4F91022CCDDA0C11AA7294D6B98E27B9B479BC832FFDC1C34E040CEFD72EDl8z9F" TargetMode="External"/><Relationship Id="rId51" Type="http://schemas.openxmlformats.org/officeDocument/2006/relationships/hyperlink" Target="consultantplus://offline/ref=49568129FB105153B9BC4B13E4F91022CCDDA0C11BAD2E4A6798E27B9B479BC832FFDC1C34E040CEFD76EEl8z8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64</Pages>
  <Words>14305</Words>
  <Characters>81544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2017-12-13T05:51:00Z</dcterms:created>
  <dcterms:modified xsi:type="dcterms:W3CDTF">2017-12-13T06:13:00Z</dcterms:modified>
</cp:coreProperties>
</file>